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14:paraId="463949F2" w14:textId="77777777" w:rsidR="007F5190" w:rsidRDefault="00875240" w:rsidP="00875240">
      <w:pPr>
        <w:pStyle w:val="IEEEAuthorName"/>
        <w:rPr>
          <w:rFonts w:asciiTheme="majorBidi" w:eastAsia="SimSun" w:hAnsiTheme="majorBidi" w:cstheme="majorBidi"/>
          <w:sz w:val="36"/>
          <w:szCs w:val="36"/>
          <w:lang w:val="fr-FR" w:eastAsia="zh-CN"/>
        </w:rPr>
      </w:pPr>
      <w:r>
        <w:rPr>
          <w:rFonts w:asciiTheme="majorBidi" w:eastAsia="SimSun" w:hAnsiTheme="majorBidi" w:cstheme="majorBidi"/>
          <w:sz w:val="36"/>
          <w:szCs w:val="36"/>
          <w:lang w:val="fr-FR" w:eastAsia="zh-CN"/>
        </w:rPr>
        <w:t>Titre du papier</w:t>
      </w:r>
    </w:p>
    <w:p w14:paraId="1ED6ACA5" w14:textId="77777777" w:rsidR="00E64D5C" w:rsidRPr="00E64D5C" w:rsidRDefault="00E64D5C" w:rsidP="00E64D5C">
      <w:pPr>
        <w:rPr>
          <w:lang w:val="fr-FR"/>
        </w:rPr>
      </w:pPr>
    </w:p>
    <w:p w14:paraId="2CAA06B7" w14:textId="77777777" w:rsidR="00D41274" w:rsidRPr="000A2A1F" w:rsidRDefault="006A251B" w:rsidP="006A251B">
      <w:pPr>
        <w:pStyle w:val="IEEEAuthorName"/>
        <w:rPr>
          <w:lang w:val="fr-FR"/>
        </w:rPr>
      </w:pPr>
      <w:r>
        <w:rPr>
          <w:lang w:val="fr-FR"/>
        </w:rPr>
        <w:t>1er</w:t>
      </w:r>
      <w:r w:rsidR="000A2A1F" w:rsidRPr="000A2A1F">
        <w:rPr>
          <w:lang w:val="fr-FR"/>
        </w:rPr>
        <w:t xml:space="preserve"> Auteur</w:t>
      </w:r>
      <w:r w:rsidR="00D41274" w:rsidRPr="000A2A1F">
        <w:rPr>
          <w:vertAlign w:val="superscript"/>
          <w:lang w:val="fr-FR"/>
        </w:rPr>
        <w:t>1</w:t>
      </w:r>
      <w:r w:rsidR="000A2A1F" w:rsidRPr="000A2A1F">
        <w:rPr>
          <w:lang w:val="fr-FR"/>
        </w:rPr>
        <w:t xml:space="preserve">, </w:t>
      </w:r>
      <w:r>
        <w:rPr>
          <w:lang w:val="fr-FR"/>
        </w:rPr>
        <w:t>2ème</w:t>
      </w:r>
      <w:r w:rsidR="000A2A1F" w:rsidRPr="000A2A1F">
        <w:rPr>
          <w:lang w:val="fr-FR"/>
        </w:rPr>
        <w:t xml:space="preserve"> Auteur</w:t>
      </w:r>
      <w:r w:rsidR="00D41274" w:rsidRPr="000A2A1F">
        <w:rPr>
          <w:vertAlign w:val="superscript"/>
          <w:lang w:val="fr-FR"/>
        </w:rPr>
        <w:t>2</w:t>
      </w:r>
      <w:r w:rsidR="00D41274" w:rsidRPr="000A2A1F">
        <w:rPr>
          <w:lang w:val="fr-FR"/>
        </w:rPr>
        <w:t xml:space="preserve">, </w:t>
      </w:r>
      <w:r>
        <w:rPr>
          <w:lang w:val="fr-FR"/>
        </w:rPr>
        <w:t>3</w:t>
      </w:r>
      <w:r w:rsidR="000A2A1F" w:rsidRPr="000A2A1F">
        <w:rPr>
          <w:lang w:val="fr-FR"/>
        </w:rPr>
        <w:t>ème Auteur</w:t>
      </w:r>
      <w:r w:rsidR="00D41274" w:rsidRPr="000A2A1F">
        <w:rPr>
          <w:vertAlign w:val="superscript"/>
          <w:lang w:val="fr-FR"/>
        </w:rPr>
        <w:t>3</w:t>
      </w:r>
    </w:p>
    <w:p w14:paraId="11D06CFB" w14:textId="77777777" w:rsidR="00D41274" w:rsidRPr="000A2A1F" w:rsidRDefault="000A2A1F" w:rsidP="006A251B">
      <w:pPr>
        <w:pStyle w:val="IEEEAuthorAffiliation"/>
        <w:rPr>
          <w:lang w:val="fr-FR"/>
        </w:rPr>
      </w:pPr>
      <w:r w:rsidRPr="000A2A1F">
        <w:rPr>
          <w:lang w:val="fr-FR"/>
        </w:rPr>
        <w:t>Nom de l’équipe, nom du laboratoire</w:t>
      </w:r>
      <w:r w:rsidR="00D41274" w:rsidRPr="000A2A1F">
        <w:rPr>
          <w:lang w:val="fr-FR"/>
        </w:rPr>
        <w:t xml:space="preserve">, </w:t>
      </w:r>
      <w:r w:rsidRPr="000A2A1F">
        <w:rPr>
          <w:lang w:val="fr-FR"/>
        </w:rPr>
        <w:t xml:space="preserve">nom de </w:t>
      </w:r>
      <w:r w:rsidR="006A251B">
        <w:rPr>
          <w:lang w:val="fr-FR"/>
        </w:rPr>
        <w:t>l’établissement.</w:t>
      </w:r>
      <w:r w:rsidRPr="000A2A1F">
        <w:rPr>
          <w:lang w:val="fr-FR"/>
        </w:rPr>
        <w:t xml:space="preserve"> </w:t>
      </w:r>
    </w:p>
    <w:p w14:paraId="03F18C24" w14:textId="77777777" w:rsidR="000A2A1F" w:rsidRDefault="00A87610" w:rsidP="006A251B">
      <w:pPr>
        <w:pStyle w:val="IEEEAuthorEmail"/>
        <w:rPr>
          <w:rStyle w:val="Lienhypertexte"/>
          <w:u w:val="none"/>
          <w:lang w:val="fr-FR"/>
        </w:rPr>
      </w:pPr>
      <w:hyperlink r:id="rId8" w:history="1">
        <w:r w:rsidR="00E64D5C" w:rsidRPr="0069264F">
          <w:rPr>
            <w:rStyle w:val="Lienhypertexte"/>
            <w:lang w:val="fr-FR"/>
          </w:rPr>
          <w:t>1er.auteur@mail.com,2ème.auteur@mail.com,3ème.auteur@mail.com</w:t>
        </w:r>
      </w:hyperlink>
    </w:p>
    <w:p w14:paraId="6499E1F8" w14:textId="77777777" w:rsidR="00E64D5C" w:rsidRPr="00E64D5C" w:rsidRDefault="00E64D5C" w:rsidP="00E64D5C">
      <w:pPr>
        <w:pStyle w:val="IEEEAuthorAffiliation"/>
        <w:rPr>
          <w:lang w:val="fr-FR"/>
        </w:rPr>
      </w:pPr>
    </w:p>
    <w:p w14:paraId="7E7EDD54" w14:textId="77777777" w:rsidR="00D41274" w:rsidRPr="000A2A1F" w:rsidRDefault="00D41274" w:rsidP="00D41274">
      <w:pPr>
        <w:rPr>
          <w:lang w:val="fr-FR"/>
        </w:rPr>
      </w:pPr>
    </w:p>
    <w:p w14:paraId="63FDD17B" w14:textId="77777777" w:rsidR="00D41274" w:rsidRPr="000A2A1F" w:rsidRDefault="00D41274" w:rsidP="00883903">
      <w:pPr>
        <w:ind w:right="-811"/>
        <w:rPr>
          <w:lang w:val="fr-FR"/>
        </w:rPr>
        <w:sectPr w:rsidR="00D41274" w:rsidRPr="000A2A1F" w:rsidSect="00897D44">
          <w:headerReference w:type="even" r:id="rId9"/>
          <w:headerReference w:type="default" r:id="rId10"/>
          <w:footerReference w:type="default" r:id="rId11"/>
          <w:headerReference w:type="first" r:id="rId12"/>
          <w:pgSz w:w="11906" w:h="16838"/>
          <w:pgMar w:top="1134" w:right="851" w:bottom="1134" w:left="851" w:header="568" w:footer="709" w:gutter="0"/>
          <w:cols w:space="708"/>
          <w:docGrid w:linePitch="360"/>
        </w:sectPr>
      </w:pPr>
    </w:p>
    <w:p w14:paraId="1B5A402A" w14:textId="7B36D1C0" w:rsidR="003A276E" w:rsidRPr="005A254F" w:rsidRDefault="000A2A1F" w:rsidP="003A276E">
      <w:pPr>
        <w:ind w:firstLine="357"/>
        <w:jc w:val="both"/>
        <w:rPr>
          <w:b/>
          <w:sz w:val="18"/>
          <w:lang w:val="fr-FR" w:eastAsia="en-GB"/>
        </w:rPr>
      </w:pPr>
      <w:r w:rsidRPr="003A276E">
        <w:rPr>
          <w:rStyle w:val="IEEEAbstractHeadingChar"/>
          <w:lang w:val="fr-FR"/>
        </w:rPr>
        <w:t>Résumé</w:t>
      </w:r>
      <w:r w:rsidR="000F2166" w:rsidRPr="003A276E">
        <w:rPr>
          <w:rStyle w:val="IEEEAbstractHeadingChar"/>
          <w:lang w:val="fr-FR"/>
        </w:rPr>
        <w:t xml:space="preserve"> </w:t>
      </w:r>
      <w:r w:rsidR="00D41274" w:rsidRPr="000A2A1F">
        <w:rPr>
          <w:lang w:val="fr-FR"/>
        </w:rPr>
        <w:t>—</w:t>
      </w:r>
      <w:r w:rsidR="000F2166">
        <w:rPr>
          <w:lang w:val="fr-FR"/>
        </w:rPr>
        <w:t xml:space="preserve"> </w:t>
      </w:r>
      <w:r w:rsidR="001F39D3" w:rsidRPr="003A276E">
        <w:rPr>
          <w:b/>
          <w:sz w:val="18"/>
          <w:lang w:val="fr-FR" w:eastAsia="en-GB"/>
        </w:rPr>
        <w:t>Ce texte donne les règles formelles pour la soumission d’une communication au</w:t>
      </w:r>
      <w:r w:rsidR="005A254F">
        <w:rPr>
          <w:b/>
          <w:sz w:val="18"/>
          <w:lang w:val="fr-FR" w:eastAsia="en-GB"/>
        </w:rPr>
        <w:t>x</w:t>
      </w:r>
      <w:r w:rsidR="001F39D3" w:rsidRPr="003A276E">
        <w:rPr>
          <w:b/>
          <w:sz w:val="18"/>
          <w:lang w:val="fr-FR" w:eastAsia="en-GB"/>
        </w:rPr>
        <w:t xml:space="preserve"> </w:t>
      </w:r>
      <w:r w:rsidR="00F56E5A" w:rsidRPr="00F56E5A">
        <w:rPr>
          <w:b/>
          <w:sz w:val="18"/>
          <w:lang w:val="fr-FR" w:eastAsia="en-GB"/>
        </w:rPr>
        <w:t>j</w:t>
      </w:r>
      <w:r w:rsidR="00F56E5A">
        <w:rPr>
          <w:b/>
          <w:sz w:val="18"/>
          <w:lang w:val="fr-FR" w:eastAsia="en-GB"/>
        </w:rPr>
        <w:t>ournées JDILA’2021</w:t>
      </w:r>
      <w:r w:rsidR="001F39D3" w:rsidRPr="003A276E">
        <w:rPr>
          <w:b/>
          <w:sz w:val="18"/>
          <w:lang w:val="fr-FR" w:eastAsia="en-GB"/>
        </w:rPr>
        <w:t xml:space="preserve">. Les communications retenues par le comité scientifique du colloque </w:t>
      </w:r>
      <w:r w:rsidR="003A276E" w:rsidRPr="003A276E">
        <w:rPr>
          <w:b/>
          <w:sz w:val="18"/>
          <w:lang w:val="fr-FR" w:eastAsia="en-GB"/>
        </w:rPr>
        <w:t xml:space="preserve">seront publiées dans </w:t>
      </w:r>
      <w:r w:rsidR="005A254F">
        <w:rPr>
          <w:b/>
          <w:sz w:val="18"/>
          <w:lang w:val="fr-FR" w:eastAsia="en-GB"/>
        </w:rPr>
        <w:t xml:space="preserve">le </w:t>
      </w:r>
      <w:proofErr w:type="spellStart"/>
      <w:r w:rsidR="005A254F" w:rsidRPr="005A254F">
        <w:rPr>
          <w:sz w:val="18"/>
          <w:lang w:val="fr-FR" w:eastAsia="en-GB"/>
        </w:rPr>
        <w:t>proceeding</w:t>
      </w:r>
      <w:proofErr w:type="spellEnd"/>
      <w:r w:rsidR="005A254F" w:rsidRPr="005A254F">
        <w:rPr>
          <w:sz w:val="18"/>
          <w:lang w:val="fr-FR" w:eastAsia="en-GB"/>
        </w:rPr>
        <w:t xml:space="preserve"> de la rencontre.</w:t>
      </w:r>
    </w:p>
    <w:p w14:paraId="705C54FC" w14:textId="09F1CAE8" w:rsidR="001F39D3" w:rsidRDefault="001F39D3" w:rsidP="003A276E">
      <w:pPr>
        <w:pStyle w:val="IEEEAbtract"/>
        <w:rPr>
          <w:lang w:val="fr-FR"/>
        </w:rPr>
      </w:pPr>
      <w:r w:rsidRPr="001F39D3">
        <w:rPr>
          <w:lang w:val="fr-FR"/>
        </w:rPr>
        <w:t>Chaque communication comprendra un résumé en français</w:t>
      </w:r>
      <w:r w:rsidR="007F5190">
        <w:rPr>
          <w:lang w:val="fr-FR"/>
        </w:rPr>
        <w:t>, en arabe</w:t>
      </w:r>
      <w:r w:rsidR="004C71A0">
        <w:rPr>
          <w:lang w:val="fr-FR"/>
        </w:rPr>
        <w:t xml:space="preserve"> ou en anglais</w:t>
      </w:r>
      <w:r w:rsidRPr="001F39D3">
        <w:rPr>
          <w:lang w:val="fr-FR"/>
        </w:rPr>
        <w:t>, une introduction donnant l’objectif de la communication, des sections présentant les idées et résultats principaux de la communication en lien avec la thématique dans laquelle elle s’inscrit,</w:t>
      </w:r>
      <w:r>
        <w:rPr>
          <w:lang w:val="fr-FR"/>
        </w:rPr>
        <w:t xml:space="preserve"> une conclusion résumant le travail réalisé</w:t>
      </w:r>
      <w:r w:rsidRPr="001F39D3">
        <w:rPr>
          <w:lang w:val="fr-FR"/>
        </w:rPr>
        <w:t xml:space="preserve"> ainsi qu’une bibliographie d’une dizaine de références.</w:t>
      </w:r>
    </w:p>
    <w:p w14:paraId="21353D90" w14:textId="661FC566" w:rsidR="00D41274" w:rsidRPr="000A2A1F" w:rsidRDefault="001F39D3" w:rsidP="00515AD9">
      <w:pPr>
        <w:pStyle w:val="IEEEAbtract"/>
        <w:rPr>
          <w:lang w:val="fr-FR"/>
        </w:rPr>
      </w:pPr>
      <w:r>
        <w:rPr>
          <w:lang w:val="fr-FR"/>
        </w:rPr>
        <w:t>C</w:t>
      </w:r>
      <w:r w:rsidRPr="000A2A1F">
        <w:rPr>
          <w:lang w:val="fr-FR"/>
        </w:rPr>
        <w:t>e résumé doit donner une synthèse du contenu de l</w:t>
      </w:r>
      <w:r w:rsidR="00A87610">
        <w:rPr>
          <w:lang w:val="fr-FR"/>
        </w:rPr>
        <w:t>a communication</w:t>
      </w:r>
      <w:r>
        <w:rPr>
          <w:lang w:val="fr-FR"/>
        </w:rPr>
        <w:t>. Il ne doi</w:t>
      </w:r>
      <w:r w:rsidR="003A276E">
        <w:rPr>
          <w:lang w:val="fr-FR"/>
        </w:rPr>
        <w:t>t pas dépasser 20</w:t>
      </w:r>
      <w:r w:rsidRPr="000A2A1F">
        <w:rPr>
          <w:lang w:val="fr-FR"/>
        </w:rPr>
        <w:t>0 mots</w:t>
      </w:r>
      <w:r>
        <w:rPr>
          <w:lang w:val="fr-FR"/>
        </w:rPr>
        <w:t xml:space="preserve">. </w:t>
      </w:r>
      <w:r w:rsidR="000A2A1F" w:rsidRPr="000A2A1F">
        <w:rPr>
          <w:lang w:val="fr-FR"/>
        </w:rPr>
        <w:t>Il doit être écrit en gras avec la police Times New Roman de taille 9. Vous pouvez écrire directement sur ce Template pour que le format soit conforme aux consignes.</w:t>
      </w:r>
      <w:r w:rsidR="00D41274" w:rsidRPr="000A2A1F">
        <w:rPr>
          <w:lang w:val="fr-FR"/>
        </w:rPr>
        <w:t xml:space="preserve"> </w:t>
      </w:r>
    </w:p>
    <w:p w14:paraId="12877417" w14:textId="77777777" w:rsidR="00A32BFA" w:rsidRPr="000A2A1F" w:rsidRDefault="00A32BFA" w:rsidP="00A32BFA">
      <w:pPr>
        <w:rPr>
          <w:lang w:val="fr-FR" w:eastAsia="en-GB"/>
        </w:rPr>
      </w:pPr>
    </w:p>
    <w:p w14:paraId="717D415D" w14:textId="77777777" w:rsidR="00A32BFA" w:rsidRPr="00A26F50" w:rsidRDefault="000A2A1F" w:rsidP="007F5190">
      <w:pPr>
        <w:jc w:val="both"/>
        <w:rPr>
          <w:rStyle w:val="IEEEAbtractChar"/>
          <w:lang w:val="fr-FR"/>
        </w:rPr>
      </w:pPr>
      <w:r w:rsidRPr="000A2A1F">
        <w:rPr>
          <w:rStyle w:val="IEEEAbstractHeadingChar"/>
          <w:lang w:val="fr-FR"/>
        </w:rPr>
        <w:t>Mots-clés</w:t>
      </w:r>
      <w:r w:rsidR="00A32BFA" w:rsidRPr="000A2A1F">
        <w:rPr>
          <w:lang w:val="fr-FR"/>
        </w:rPr>
        <w:t xml:space="preserve">— </w:t>
      </w:r>
      <w:r w:rsidR="007F5190">
        <w:rPr>
          <w:b/>
          <w:sz w:val="18"/>
          <w:lang w:val="fr-FR" w:eastAsia="en-GB"/>
        </w:rPr>
        <w:t>4</w:t>
      </w:r>
      <w:r w:rsidR="0074498B" w:rsidRPr="00A26F50">
        <w:rPr>
          <w:b/>
          <w:sz w:val="18"/>
          <w:lang w:val="fr-FR" w:eastAsia="en-GB"/>
        </w:rPr>
        <w:t xml:space="preserve"> à </w:t>
      </w:r>
      <w:r w:rsidR="007F5190">
        <w:rPr>
          <w:b/>
          <w:sz w:val="18"/>
          <w:lang w:val="fr-FR" w:eastAsia="en-GB"/>
        </w:rPr>
        <w:t>5</w:t>
      </w:r>
      <w:r w:rsidR="0074498B" w:rsidRPr="00A26F50">
        <w:rPr>
          <w:b/>
          <w:sz w:val="18"/>
          <w:lang w:val="fr-FR" w:eastAsia="en-GB"/>
        </w:rPr>
        <w:t xml:space="preserve"> mots clés</w:t>
      </w:r>
      <w:r w:rsidRPr="000A2A1F">
        <w:rPr>
          <w:rStyle w:val="IEEEAbtractChar"/>
          <w:lang w:val="fr-FR"/>
        </w:rPr>
        <w:t xml:space="preserve"> séparés par des virgules</w:t>
      </w:r>
      <w:r w:rsidR="00A3308D">
        <w:rPr>
          <w:rStyle w:val="IEEEAbtractChar"/>
          <w:lang w:val="fr-FR"/>
        </w:rPr>
        <w:t>.</w:t>
      </w:r>
    </w:p>
    <w:p w14:paraId="6D4170AA" w14:textId="77777777" w:rsidR="00AD335D" w:rsidRPr="00E64D5C" w:rsidRDefault="00AD335D" w:rsidP="00081EBE">
      <w:pPr>
        <w:pStyle w:val="IEEEHeading1"/>
        <w:rPr>
          <w:b/>
          <w:bCs/>
          <w:lang w:val="fr-FR"/>
        </w:rPr>
      </w:pPr>
      <w:r w:rsidRPr="00E64D5C">
        <w:rPr>
          <w:b/>
          <w:bCs/>
          <w:lang w:val="fr-FR"/>
        </w:rPr>
        <w:t>Introduction</w:t>
      </w:r>
    </w:p>
    <w:p w14:paraId="028C088C" w14:textId="77777777" w:rsidR="00A3308D" w:rsidRPr="00A3308D" w:rsidRDefault="00A3308D" w:rsidP="00A3308D">
      <w:pPr>
        <w:pStyle w:val="IEEEParagraph"/>
        <w:rPr>
          <w:lang w:val="fr-FR"/>
        </w:rPr>
      </w:pPr>
    </w:p>
    <w:p w14:paraId="51308DCB" w14:textId="18F18B35" w:rsidR="00F73D44" w:rsidRPr="000F2166" w:rsidRDefault="00F73D44" w:rsidP="00F73D44">
      <w:pPr>
        <w:pStyle w:val="IEEEParagraph"/>
        <w:rPr>
          <w:sz w:val="20"/>
          <w:szCs w:val="20"/>
          <w:lang w:val="fr-FR"/>
        </w:rPr>
      </w:pPr>
      <w:r w:rsidRPr="000F2166">
        <w:rPr>
          <w:sz w:val="20"/>
          <w:szCs w:val="20"/>
          <w:lang w:val="fr-FR"/>
        </w:rPr>
        <w:t>Cette normalisation des communications a pour objectif de faciliter le travail du comité scientifique du colloque pour sélectionner les communications, et du comité d’organisation pour les mettre à la disposition des participants dès l’ouverture d</w:t>
      </w:r>
      <w:r w:rsidR="00A87610">
        <w:rPr>
          <w:sz w:val="20"/>
          <w:szCs w:val="20"/>
          <w:lang w:val="fr-FR"/>
        </w:rPr>
        <w:t>e la</w:t>
      </w:r>
      <w:r w:rsidRPr="000F2166">
        <w:rPr>
          <w:sz w:val="20"/>
          <w:szCs w:val="20"/>
          <w:lang w:val="fr-FR"/>
        </w:rPr>
        <w:t xml:space="preserve"> </w:t>
      </w:r>
      <w:r w:rsidR="00A87610">
        <w:rPr>
          <w:sz w:val="20"/>
          <w:szCs w:val="20"/>
          <w:lang w:val="fr-FR"/>
        </w:rPr>
        <w:t>rencontre</w:t>
      </w:r>
      <w:r w:rsidRPr="000F2166">
        <w:rPr>
          <w:sz w:val="20"/>
          <w:szCs w:val="20"/>
          <w:lang w:val="fr-FR"/>
        </w:rPr>
        <w:t xml:space="preserve">. </w:t>
      </w:r>
    </w:p>
    <w:p w14:paraId="4EBC81A9" w14:textId="77777777" w:rsidR="00F73D44" w:rsidRPr="000F2166" w:rsidRDefault="00F73D44" w:rsidP="00F73D44">
      <w:pPr>
        <w:pStyle w:val="IEEEParagraph"/>
        <w:rPr>
          <w:sz w:val="20"/>
          <w:szCs w:val="20"/>
          <w:lang w:val="fr-FR"/>
        </w:rPr>
      </w:pPr>
      <w:r w:rsidRPr="000F2166">
        <w:rPr>
          <w:sz w:val="20"/>
          <w:szCs w:val="20"/>
          <w:lang w:val="fr-FR"/>
        </w:rPr>
        <w:t xml:space="preserve">Il est par ailleurs important que l’intercompréhension de chercheurs venus de disciplines différentes soit la plus aisée possible. Cela suppose une présentation normalisée, expression aussi claire que possible, susceptible d’être comprise </w:t>
      </w:r>
      <w:r w:rsidR="00BF139D">
        <w:rPr>
          <w:sz w:val="20"/>
          <w:szCs w:val="20"/>
          <w:lang w:val="fr-FR"/>
        </w:rPr>
        <w:t xml:space="preserve">par </w:t>
      </w:r>
      <w:r w:rsidRPr="000F2166">
        <w:rPr>
          <w:sz w:val="20"/>
          <w:szCs w:val="20"/>
          <w:lang w:val="fr-FR"/>
        </w:rPr>
        <w:t>de</w:t>
      </w:r>
      <w:r w:rsidR="00BF139D">
        <w:rPr>
          <w:sz w:val="20"/>
          <w:szCs w:val="20"/>
          <w:lang w:val="fr-FR"/>
        </w:rPr>
        <w:t>s</w:t>
      </w:r>
      <w:r w:rsidRPr="000F2166">
        <w:rPr>
          <w:sz w:val="20"/>
          <w:szCs w:val="20"/>
          <w:lang w:val="fr-FR"/>
        </w:rPr>
        <w:t xml:space="preserve"> chercheurs de diverses disciplines. </w:t>
      </w:r>
    </w:p>
    <w:p w14:paraId="30C703DE" w14:textId="77777777" w:rsidR="00DD7F83" w:rsidRPr="000F2166" w:rsidRDefault="00F73D44" w:rsidP="00F73D44">
      <w:pPr>
        <w:pStyle w:val="IEEEParagraph"/>
        <w:rPr>
          <w:sz w:val="20"/>
          <w:szCs w:val="20"/>
          <w:lang w:val="fr-FR"/>
        </w:rPr>
      </w:pPr>
      <w:r w:rsidRPr="000F2166">
        <w:rPr>
          <w:sz w:val="20"/>
          <w:szCs w:val="20"/>
          <w:lang w:val="fr-FR"/>
        </w:rPr>
        <w:t xml:space="preserve">Ce </w:t>
      </w:r>
      <w:r w:rsidR="00352B19" w:rsidRPr="000F2166">
        <w:rPr>
          <w:sz w:val="20"/>
          <w:szCs w:val="20"/>
          <w:lang w:val="fr-FR"/>
        </w:rPr>
        <w:t>document représente le format à suivre lors de la rédaction de l’article.</w:t>
      </w:r>
    </w:p>
    <w:p w14:paraId="5DEC1C76" w14:textId="77777777" w:rsidR="00081EBE" w:rsidRPr="00E64D5C" w:rsidRDefault="00151079" w:rsidP="00081EBE">
      <w:pPr>
        <w:pStyle w:val="IEEEHeading1"/>
        <w:rPr>
          <w:b/>
          <w:bCs/>
          <w:szCs w:val="20"/>
          <w:lang w:val="fr-FR"/>
        </w:rPr>
      </w:pPr>
      <w:r w:rsidRPr="00E64D5C">
        <w:rPr>
          <w:b/>
          <w:bCs/>
          <w:szCs w:val="20"/>
          <w:lang w:val="fr-FR"/>
        </w:rPr>
        <w:t>Mise en P</w:t>
      </w:r>
      <w:r w:rsidR="00F54C9D" w:rsidRPr="00E64D5C">
        <w:rPr>
          <w:b/>
          <w:bCs/>
          <w:szCs w:val="20"/>
          <w:lang w:val="fr-FR"/>
        </w:rPr>
        <w:t>age</w:t>
      </w:r>
    </w:p>
    <w:p w14:paraId="460CB947" w14:textId="233F4C56" w:rsidR="00F54C9D" w:rsidRDefault="00F54C9D" w:rsidP="00500FF1">
      <w:pPr>
        <w:pStyle w:val="IEEEParagraph"/>
        <w:rPr>
          <w:sz w:val="20"/>
          <w:szCs w:val="20"/>
          <w:lang w:val="fr-FR"/>
        </w:rPr>
      </w:pPr>
      <w:r w:rsidRPr="000F2166">
        <w:rPr>
          <w:sz w:val="20"/>
          <w:szCs w:val="20"/>
          <w:lang w:val="fr-FR"/>
        </w:rPr>
        <w:t xml:space="preserve">Le document </w:t>
      </w:r>
      <w:r w:rsidR="00BF139D" w:rsidRPr="00BF139D">
        <w:rPr>
          <w:sz w:val="20"/>
          <w:szCs w:val="20"/>
          <w:lang w:val="fr-FR"/>
        </w:rPr>
        <w:t>doit contenir</w:t>
      </w:r>
      <w:r w:rsidR="00BF139D">
        <w:rPr>
          <w:sz w:val="20"/>
          <w:szCs w:val="20"/>
          <w:lang w:val="fr-FR"/>
        </w:rPr>
        <w:t xml:space="preserve"> </w:t>
      </w:r>
      <w:r w:rsidRPr="000F2166">
        <w:rPr>
          <w:sz w:val="20"/>
          <w:szCs w:val="20"/>
          <w:lang w:val="fr-FR"/>
        </w:rPr>
        <w:t xml:space="preserve">au maximum </w:t>
      </w:r>
      <w:r w:rsidR="00D10244" w:rsidRPr="000F2166">
        <w:rPr>
          <w:sz w:val="20"/>
          <w:szCs w:val="20"/>
          <w:lang w:val="fr-FR"/>
        </w:rPr>
        <w:t>1</w:t>
      </w:r>
      <w:r w:rsidR="00A87610">
        <w:rPr>
          <w:sz w:val="20"/>
          <w:szCs w:val="20"/>
          <w:lang w:val="fr-FR"/>
        </w:rPr>
        <w:t>0</w:t>
      </w:r>
      <w:r w:rsidRPr="000F2166">
        <w:rPr>
          <w:sz w:val="20"/>
          <w:szCs w:val="20"/>
          <w:lang w:val="fr-FR"/>
        </w:rPr>
        <w:t xml:space="preserve"> pages. Les pages ne seront pas numérotées. Il n’y aura ni entête ni pied de page. </w:t>
      </w:r>
    </w:p>
    <w:p w14:paraId="712CAD89" w14:textId="77777777" w:rsidR="00500FF1" w:rsidRPr="00500FF1" w:rsidRDefault="00500FF1" w:rsidP="00500FF1">
      <w:pPr>
        <w:ind w:firstLine="360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Le </w:t>
      </w:r>
      <w:r w:rsidRPr="00500FF1">
        <w:rPr>
          <w:sz w:val="20"/>
          <w:szCs w:val="20"/>
          <w:lang w:val="fr-FR"/>
        </w:rPr>
        <w:t xml:space="preserve">texte </w:t>
      </w:r>
      <w:r w:rsidRPr="000F2166">
        <w:rPr>
          <w:sz w:val="20"/>
          <w:szCs w:val="20"/>
          <w:lang w:val="fr-FR"/>
        </w:rPr>
        <w:t>comportera</w:t>
      </w:r>
      <w:r w:rsidRPr="00500FF1">
        <w:rPr>
          <w:sz w:val="20"/>
          <w:szCs w:val="20"/>
          <w:lang w:val="fr-FR"/>
        </w:rPr>
        <w:t xml:space="preserve"> 1500 mots </w:t>
      </w:r>
      <w:r>
        <w:rPr>
          <w:sz w:val="20"/>
          <w:szCs w:val="20"/>
          <w:lang w:val="fr-FR"/>
        </w:rPr>
        <w:t xml:space="preserve">au </w:t>
      </w:r>
      <w:r w:rsidRPr="00500FF1">
        <w:rPr>
          <w:sz w:val="20"/>
          <w:szCs w:val="20"/>
          <w:lang w:val="fr-FR"/>
        </w:rPr>
        <w:t xml:space="preserve">maximum </w:t>
      </w:r>
      <w:r>
        <w:rPr>
          <w:sz w:val="20"/>
          <w:szCs w:val="20"/>
          <w:lang w:val="fr-FR"/>
        </w:rPr>
        <w:t>définissant</w:t>
      </w:r>
      <w:r w:rsidRPr="00500FF1">
        <w:rPr>
          <w:sz w:val="20"/>
          <w:szCs w:val="20"/>
          <w:lang w:val="fr-FR"/>
        </w:rPr>
        <w:t xml:space="preserve"> clairement</w:t>
      </w:r>
      <w:r>
        <w:rPr>
          <w:sz w:val="20"/>
          <w:szCs w:val="20"/>
          <w:lang w:val="fr-FR"/>
        </w:rPr>
        <w:t xml:space="preserve"> l’</w:t>
      </w:r>
      <w:r w:rsidRPr="00500FF1">
        <w:rPr>
          <w:sz w:val="20"/>
          <w:szCs w:val="20"/>
          <w:lang w:val="fr-FR"/>
        </w:rPr>
        <w:t>identifiab</w:t>
      </w:r>
      <w:r w:rsidR="00BF139D">
        <w:rPr>
          <w:sz w:val="20"/>
          <w:szCs w:val="20"/>
          <w:lang w:val="fr-FR"/>
        </w:rPr>
        <w:t xml:space="preserve">le des indications relatives </w:t>
      </w:r>
      <w:r w:rsidR="00BF139D" w:rsidRPr="00BF139D">
        <w:rPr>
          <w:sz w:val="20"/>
          <w:szCs w:val="20"/>
          <w:lang w:val="fr-FR"/>
        </w:rPr>
        <w:t>au</w:t>
      </w:r>
      <w:r w:rsidRPr="00500FF1">
        <w:rPr>
          <w:sz w:val="20"/>
          <w:szCs w:val="20"/>
          <w:lang w:val="fr-FR"/>
        </w:rPr>
        <w:t xml:space="preserve"> cadre th</w:t>
      </w:r>
      <w:r w:rsidR="00BF139D">
        <w:rPr>
          <w:sz w:val="20"/>
          <w:szCs w:val="20"/>
          <w:lang w:val="fr-FR"/>
        </w:rPr>
        <w:t xml:space="preserve">éorique, problématique, </w:t>
      </w:r>
      <w:r w:rsidR="00BF139D" w:rsidRPr="00BF139D">
        <w:rPr>
          <w:sz w:val="20"/>
          <w:szCs w:val="20"/>
          <w:lang w:val="fr-FR"/>
        </w:rPr>
        <w:t>méthodologie</w:t>
      </w:r>
      <w:r w:rsidRPr="00500FF1">
        <w:rPr>
          <w:sz w:val="20"/>
          <w:szCs w:val="20"/>
          <w:lang w:val="fr-FR"/>
        </w:rPr>
        <w:t xml:space="preserve">, résultats ainsi que les références bibliographiques. </w:t>
      </w:r>
    </w:p>
    <w:p w14:paraId="5A0A4B51" w14:textId="77777777" w:rsidR="00500FF1" w:rsidRPr="000F2166" w:rsidRDefault="00500FF1" w:rsidP="00891393">
      <w:pPr>
        <w:pStyle w:val="IEEEParagraph"/>
        <w:rPr>
          <w:sz w:val="20"/>
          <w:szCs w:val="20"/>
          <w:lang w:val="fr-FR"/>
        </w:rPr>
      </w:pPr>
    </w:p>
    <w:p w14:paraId="57F847A7" w14:textId="77777777" w:rsidR="00F54C9D" w:rsidRPr="000F2166" w:rsidRDefault="00F54C9D" w:rsidP="00500FF1">
      <w:pPr>
        <w:pStyle w:val="IEEEParagraph"/>
        <w:rPr>
          <w:sz w:val="20"/>
          <w:szCs w:val="20"/>
          <w:lang w:val="fr-FR"/>
        </w:rPr>
      </w:pPr>
      <w:r w:rsidRPr="000F2166">
        <w:rPr>
          <w:sz w:val="20"/>
          <w:szCs w:val="20"/>
          <w:lang w:val="fr-FR"/>
        </w:rPr>
        <w:t>L’article peut être rédigé en français</w:t>
      </w:r>
      <w:r w:rsidR="00500FF1">
        <w:rPr>
          <w:sz w:val="20"/>
          <w:szCs w:val="20"/>
          <w:lang w:val="fr-FR"/>
        </w:rPr>
        <w:t>,</w:t>
      </w:r>
      <w:r w:rsidRPr="000F2166">
        <w:rPr>
          <w:sz w:val="20"/>
          <w:szCs w:val="20"/>
          <w:lang w:val="fr-FR"/>
        </w:rPr>
        <w:t xml:space="preserve"> </w:t>
      </w:r>
      <w:r w:rsidR="00500FF1">
        <w:rPr>
          <w:sz w:val="20"/>
          <w:szCs w:val="20"/>
          <w:lang w:val="fr-FR"/>
        </w:rPr>
        <w:t xml:space="preserve">en arabe </w:t>
      </w:r>
      <w:r w:rsidRPr="000F2166">
        <w:rPr>
          <w:sz w:val="20"/>
          <w:szCs w:val="20"/>
          <w:lang w:val="fr-FR"/>
        </w:rPr>
        <w:t>ou en anglais.</w:t>
      </w:r>
      <w:r w:rsidR="00500FF1">
        <w:rPr>
          <w:sz w:val="20"/>
          <w:szCs w:val="20"/>
          <w:lang w:val="fr-FR"/>
        </w:rPr>
        <w:t xml:space="preserve"> </w:t>
      </w:r>
      <w:r w:rsidRPr="000F2166">
        <w:rPr>
          <w:sz w:val="20"/>
          <w:szCs w:val="20"/>
          <w:lang w:val="fr-FR"/>
        </w:rPr>
        <w:t xml:space="preserve">Pour que votre texte soit conforme à ce </w:t>
      </w:r>
      <w:r w:rsidR="00500FF1">
        <w:rPr>
          <w:sz w:val="20"/>
          <w:szCs w:val="20"/>
          <w:lang w:val="fr-FR"/>
        </w:rPr>
        <w:t>modèle</w:t>
      </w:r>
      <w:r w:rsidRPr="000F2166">
        <w:rPr>
          <w:sz w:val="20"/>
          <w:szCs w:val="20"/>
          <w:lang w:val="fr-FR"/>
        </w:rPr>
        <w:t xml:space="preserve">, vous pouvez y copier </w:t>
      </w:r>
      <w:r w:rsidR="00295BF8" w:rsidRPr="000F2166">
        <w:rPr>
          <w:sz w:val="20"/>
          <w:szCs w:val="20"/>
          <w:lang w:val="fr-FR"/>
        </w:rPr>
        <w:t xml:space="preserve">directement </w:t>
      </w:r>
      <w:r w:rsidRPr="000F2166">
        <w:rPr>
          <w:sz w:val="20"/>
          <w:szCs w:val="20"/>
          <w:lang w:val="fr-FR"/>
        </w:rPr>
        <w:t xml:space="preserve">votre contenu. </w:t>
      </w:r>
    </w:p>
    <w:p w14:paraId="6AE1BAB7" w14:textId="2D55DFC5" w:rsidR="00295BF8" w:rsidRDefault="00295BF8" w:rsidP="00500FF1">
      <w:pPr>
        <w:pStyle w:val="IEEEParagraph"/>
        <w:rPr>
          <w:sz w:val="20"/>
          <w:szCs w:val="20"/>
          <w:lang w:val="fr-FR"/>
        </w:rPr>
      </w:pPr>
      <w:r w:rsidRPr="000F2166">
        <w:rPr>
          <w:sz w:val="20"/>
          <w:szCs w:val="20"/>
          <w:lang w:val="fr-FR"/>
        </w:rPr>
        <w:t>Voi</w:t>
      </w:r>
      <w:r w:rsidR="00C25E1D" w:rsidRPr="000F2166">
        <w:rPr>
          <w:sz w:val="20"/>
          <w:szCs w:val="20"/>
          <w:lang w:val="fr-FR"/>
        </w:rPr>
        <w:t>ci les critères de rédaction de</w:t>
      </w:r>
      <w:r w:rsidRPr="000F2166">
        <w:rPr>
          <w:sz w:val="20"/>
          <w:szCs w:val="20"/>
          <w:lang w:val="fr-FR"/>
        </w:rPr>
        <w:t xml:space="preserve"> votre article pour </w:t>
      </w:r>
      <w:r w:rsidR="00A87610">
        <w:rPr>
          <w:sz w:val="20"/>
          <w:szCs w:val="20"/>
          <w:lang w:val="fr-FR"/>
        </w:rPr>
        <w:t>JDILA’2021</w:t>
      </w:r>
      <w:r w:rsidRPr="000F2166">
        <w:rPr>
          <w:sz w:val="20"/>
          <w:szCs w:val="20"/>
          <w:lang w:val="fr-FR"/>
        </w:rPr>
        <w:t>:</w:t>
      </w:r>
    </w:p>
    <w:p w14:paraId="70C4F1A5" w14:textId="77777777" w:rsidR="00E64D5C" w:rsidRPr="000F2166" w:rsidRDefault="00E64D5C" w:rsidP="00500FF1">
      <w:pPr>
        <w:pStyle w:val="IEEEParagraph"/>
        <w:rPr>
          <w:sz w:val="20"/>
          <w:szCs w:val="20"/>
          <w:lang w:val="fr-FR"/>
        </w:rPr>
      </w:pPr>
    </w:p>
    <w:p w14:paraId="4E7727D3" w14:textId="77777777" w:rsidR="00295BF8" w:rsidRPr="000F2166" w:rsidRDefault="00BF139D" w:rsidP="00467162">
      <w:pPr>
        <w:pStyle w:val="IEEEParagraph"/>
        <w:numPr>
          <w:ilvl w:val="0"/>
          <w:numId w:val="6"/>
        </w:numPr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La police </w:t>
      </w:r>
      <w:r w:rsidRPr="00BF139D">
        <w:rPr>
          <w:sz w:val="20"/>
          <w:szCs w:val="20"/>
          <w:lang w:val="fr-FR"/>
        </w:rPr>
        <w:t>de</w:t>
      </w:r>
      <w:r w:rsidR="00295BF8" w:rsidRPr="000F2166">
        <w:rPr>
          <w:sz w:val="20"/>
          <w:szCs w:val="20"/>
          <w:lang w:val="fr-FR"/>
        </w:rPr>
        <w:t xml:space="preserve"> texte est Times New Roman de taille 10, style simple (sans Italique ni gras).</w:t>
      </w:r>
    </w:p>
    <w:p w14:paraId="4C3F9E3F" w14:textId="1B43C011" w:rsidR="00295BF8" w:rsidRPr="000F2166" w:rsidRDefault="00295BF8" w:rsidP="00467162">
      <w:pPr>
        <w:pStyle w:val="IEEEParagraph"/>
        <w:numPr>
          <w:ilvl w:val="0"/>
          <w:numId w:val="6"/>
        </w:numPr>
        <w:rPr>
          <w:sz w:val="20"/>
          <w:szCs w:val="20"/>
          <w:lang w:val="fr-FR"/>
        </w:rPr>
      </w:pPr>
      <w:r w:rsidRPr="000F2166">
        <w:rPr>
          <w:sz w:val="20"/>
          <w:szCs w:val="20"/>
          <w:lang w:val="fr-FR"/>
        </w:rPr>
        <w:t xml:space="preserve">Le texte doit être rédigé </w:t>
      </w:r>
      <w:r w:rsidR="00EB74A5" w:rsidRPr="000F2166">
        <w:rPr>
          <w:sz w:val="20"/>
          <w:szCs w:val="20"/>
          <w:lang w:val="fr-FR"/>
        </w:rPr>
        <w:t>et justifié</w:t>
      </w:r>
      <w:r w:rsidRPr="000F2166">
        <w:rPr>
          <w:sz w:val="20"/>
          <w:szCs w:val="20"/>
          <w:lang w:val="fr-FR"/>
        </w:rPr>
        <w:t>.</w:t>
      </w:r>
    </w:p>
    <w:p w14:paraId="3FA6B380" w14:textId="77777777" w:rsidR="00EB74A5" w:rsidRDefault="00EB74A5" w:rsidP="00EB74A5">
      <w:pPr>
        <w:pStyle w:val="IEEEParagraph"/>
        <w:numPr>
          <w:ilvl w:val="0"/>
          <w:numId w:val="6"/>
        </w:numPr>
        <w:rPr>
          <w:sz w:val="20"/>
          <w:szCs w:val="20"/>
          <w:lang w:val="fr-FR"/>
        </w:rPr>
      </w:pPr>
      <w:r w:rsidRPr="000F2166">
        <w:rPr>
          <w:sz w:val="20"/>
          <w:szCs w:val="20"/>
          <w:lang w:val="fr-FR"/>
        </w:rPr>
        <w:t>Chaque mot composant un titre doit commencer par une majuscule (exemple : Mise en Page).</w:t>
      </w:r>
    </w:p>
    <w:p w14:paraId="7940FC74" w14:textId="77777777" w:rsidR="00C41EA7" w:rsidRPr="000F2166" w:rsidRDefault="00C41EA7" w:rsidP="00C41EA7">
      <w:pPr>
        <w:pStyle w:val="IEEEParagraph"/>
        <w:ind w:left="576" w:firstLine="0"/>
        <w:rPr>
          <w:sz w:val="20"/>
          <w:szCs w:val="20"/>
          <w:lang w:val="fr-FR"/>
        </w:rPr>
      </w:pPr>
    </w:p>
    <w:p w14:paraId="4D21EEDE" w14:textId="21037477" w:rsidR="00273D2C" w:rsidRPr="000A2A1F" w:rsidRDefault="00527D56" w:rsidP="00ED30A6">
      <w:pPr>
        <w:pStyle w:val="IEEETableCaption"/>
        <w:rPr>
          <w:lang w:val="fr-FR"/>
        </w:rPr>
      </w:pPr>
      <w:r w:rsidRPr="000A2A1F">
        <w:rPr>
          <w:lang w:val="fr-FR"/>
        </w:rPr>
        <w:t>T</w:t>
      </w:r>
      <w:r w:rsidR="0052093B" w:rsidRPr="0052093B">
        <w:rPr>
          <w:lang w:val="fr-FR"/>
        </w:rPr>
        <w:t>ableau</w:t>
      </w:r>
      <w:r w:rsidR="0052093B">
        <w:rPr>
          <w:lang w:val="fr-FR"/>
        </w:rPr>
        <w:t xml:space="preserve">. 1 </w:t>
      </w:r>
      <w:r w:rsidR="00ED30A6">
        <w:rPr>
          <w:lang w:val="fr-FR"/>
        </w:rPr>
        <w:t xml:space="preserve">Police </w:t>
      </w:r>
      <w:r w:rsidR="00A87610">
        <w:rPr>
          <w:lang w:val="fr-FR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843"/>
        <w:gridCol w:w="1134"/>
        <w:gridCol w:w="1339"/>
      </w:tblGrid>
      <w:tr w:rsidR="00273D2C" w:rsidRPr="00467162" w14:paraId="6036A885" w14:textId="77777777" w:rsidTr="00F56E5A">
        <w:trPr>
          <w:jc w:val="center"/>
        </w:trPr>
        <w:tc>
          <w:tcPr>
            <w:tcW w:w="711" w:type="dxa"/>
            <w:vMerge w:val="restart"/>
            <w:shd w:val="clear" w:color="auto" w:fill="auto"/>
            <w:vAlign w:val="center"/>
          </w:tcPr>
          <w:p w14:paraId="29D596E3" w14:textId="77777777" w:rsidR="00273D2C" w:rsidRPr="00467162" w:rsidRDefault="00075D8B" w:rsidP="00467162">
            <w:pPr>
              <w:pStyle w:val="IEEETableHeaderLeft-Justified"/>
              <w:jc w:val="center"/>
              <w:rPr>
                <w:lang w:val="fr-FR"/>
              </w:rPr>
            </w:pPr>
            <w:r w:rsidRPr="00467162">
              <w:rPr>
                <w:lang w:val="fr-FR"/>
              </w:rPr>
              <w:t>Taille</w:t>
            </w:r>
          </w:p>
        </w:tc>
        <w:tc>
          <w:tcPr>
            <w:tcW w:w="4316" w:type="dxa"/>
            <w:gridSpan w:val="3"/>
            <w:shd w:val="clear" w:color="auto" w:fill="auto"/>
          </w:tcPr>
          <w:p w14:paraId="020A4CF3" w14:textId="77777777" w:rsidR="00273D2C" w:rsidRPr="007A6DC9" w:rsidRDefault="00075D8B" w:rsidP="00075D8B">
            <w:pPr>
              <w:pStyle w:val="IEEETableHeaderCentered"/>
              <w:rPr>
                <w:lang w:val="en-US"/>
              </w:rPr>
            </w:pPr>
            <w:r w:rsidRPr="007A6DC9">
              <w:rPr>
                <w:lang w:val="en-US"/>
              </w:rPr>
              <w:t xml:space="preserve">Police (Time New Roman </w:t>
            </w:r>
            <w:proofErr w:type="spellStart"/>
            <w:r w:rsidRPr="007A6DC9">
              <w:rPr>
                <w:lang w:val="en-US"/>
              </w:rPr>
              <w:t>ou</w:t>
            </w:r>
            <w:proofErr w:type="spellEnd"/>
            <w:r w:rsidRPr="007A6DC9">
              <w:rPr>
                <w:lang w:val="en-US"/>
              </w:rPr>
              <w:t xml:space="preserve"> </w:t>
            </w:r>
            <w:r w:rsidR="00273D2C" w:rsidRPr="007A6DC9">
              <w:rPr>
                <w:lang w:val="en-US"/>
              </w:rPr>
              <w:t>Times)</w:t>
            </w:r>
          </w:p>
        </w:tc>
      </w:tr>
      <w:tr w:rsidR="00467162" w:rsidRPr="00467162" w14:paraId="4B41BA73" w14:textId="77777777" w:rsidTr="00F56E5A">
        <w:trPr>
          <w:jc w:val="center"/>
        </w:trPr>
        <w:tc>
          <w:tcPr>
            <w:tcW w:w="711" w:type="dxa"/>
            <w:vMerge/>
            <w:shd w:val="clear" w:color="auto" w:fill="auto"/>
          </w:tcPr>
          <w:p w14:paraId="2BEBD089" w14:textId="77777777" w:rsidR="00273D2C" w:rsidRPr="007A6DC9" w:rsidRDefault="00273D2C" w:rsidP="00E47D0E">
            <w:pPr>
              <w:pStyle w:val="IEEETableCell"/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14:paraId="10ABD690" w14:textId="77777777" w:rsidR="00273D2C" w:rsidRPr="00467162" w:rsidRDefault="00075D8B" w:rsidP="00467162">
            <w:pPr>
              <w:pStyle w:val="IEEETableHeaderLeft-Justified"/>
              <w:jc w:val="center"/>
              <w:rPr>
                <w:lang w:val="fr-FR"/>
              </w:rPr>
            </w:pPr>
            <w:r w:rsidRPr="00467162">
              <w:rPr>
                <w:lang w:val="fr-FR"/>
              </w:rPr>
              <w:t>Parties</w:t>
            </w:r>
          </w:p>
        </w:tc>
        <w:tc>
          <w:tcPr>
            <w:tcW w:w="1134" w:type="dxa"/>
            <w:shd w:val="clear" w:color="auto" w:fill="auto"/>
          </w:tcPr>
          <w:p w14:paraId="2B530E08" w14:textId="77777777" w:rsidR="00273D2C" w:rsidRPr="00467162" w:rsidRDefault="00075D8B" w:rsidP="00467162">
            <w:pPr>
              <w:pStyle w:val="IEEETableHeaderLeft-Justified"/>
              <w:jc w:val="center"/>
              <w:rPr>
                <w:lang w:val="fr-FR"/>
              </w:rPr>
            </w:pPr>
            <w:r w:rsidRPr="00467162">
              <w:rPr>
                <w:lang w:val="fr-FR"/>
              </w:rPr>
              <w:t>Gras</w:t>
            </w:r>
          </w:p>
        </w:tc>
        <w:tc>
          <w:tcPr>
            <w:tcW w:w="1339" w:type="dxa"/>
            <w:shd w:val="clear" w:color="auto" w:fill="auto"/>
          </w:tcPr>
          <w:p w14:paraId="2C4E19D5" w14:textId="77777777" w:rsidR="00273D2C" w:rsidRPr="00467162" w:rsidRDefault="00075D8B" w:rsidP="00467162">
            <w:pPr>
              <w:pStyle w:val="IEEETableHeaderLeft-Justified"/>
              <w:jc w:val="center"/>
              <w:rPr>
                <w:lang w:val="fr-FR"/>
              </w:rPr>
            </w:pPr>
            <w:r w:rsidRPr="00467162">
              <w:rPr>
                <w:lang w:val="fr-FR"/>
              </w:rPr>
              <w:t>Italique</w:t>
            </w:r>
          </w:p>
        </w:tc>
      </w:tr>
      <w:tr w:rsidR="00467162" w:rsidRPr="00467162" w14:paraId="06454A85" w14:textId="77777777" w:rsidTr="00F56E5A">
        <w:trPr>
          <w:jc w:val="center"/>
        </w:trPr>
        <w:tc>
          <w:tcPr>
            <w:tcW w:w="711" w:type="dxa"/>
            <w:shd w:val="clear" w:color="auto" w:fill="auto"/>
          </w:tcPr>
          <w:p w14:paraId="339A9EDA" w14:textId="77777777" w:rsidR="00273D2C" w:rsidRPr="00467162" w:rsidRDefault="00075D8B" w:rsidP="00467162">
            <w:pPr>
              <w:pStyle w:val="IEEETableCell"/>
              <w:jc w:val="center"/>
              <w:rPr>
                <w:lang w:val="fr-FR"/>
              </w:rPr>
            </w:pPr>
            <w:r w:rsidRPr="00467162">
              <w:rPr>
                <w:lang w:val="fr-FR"/>
              </w:rPr>
              <w:t>24</w:t>
            </w:r>
          </w:p>
        </w:tc>
        <w:tc>
          <w:tcPr>
            <w:tcW w:w="1843" w:type="dxa"/>
            <w:shd w:val="clear" w:color="auto" w:fill="auto"/>
          </w:tcPr>
          <w:p w14:paraId="4DCCD933" w14:textId="77777777" w:rsidR="00CD4F3F" w:rsidRPr="00467162" w:rsidRDefault="00075D8B" w:rsidP="00331F84">
            <w:pPr>
              <w:pStyle w:val="IEEETableCell"/>
              <w:rPr>
                <w:lang w:val="fr-FR"/>
              </w:rPr>
            </w:pPr>
            <w:r w:rsidRPr="00467162">
              <w:rPr>
                <w:lang w:val="fr-FR"/>
              </w:rPr>
              <w:t>Titre de l’article</w:t>
            </w:r>
          </w:p>
        </w:tc>
        <w:tc>
          <w:tcPr>
            <w:tcW w:w="1134" w:type="dxa"/>
            <w:shd w:val="clear" w:color="auto" w:fill="auto"/>
          </w:tcPr>
          <w:p w14:paraId="46B568B9" w14:textId="77777777" w:rsidR="00273D2C" w:rsidRPr="00467162" w:rsidRDefault="00075D8B" w:rsidP="00467162">
            <w:pPr>
              <w:pStyle w:val="IEEETableCell"/>
              <w:jc w:val="center"/>
              <w:rPr>
                <w:lang w:val="fr-FR"/>
              </w:rPr>
            </w:pPr>
            <w:r w:rsidRPr="00467162">
              <w:rPr>
                <w:lang w:val="fr-FR"/>
              </w:rPr>
              <w:t>Oui</w:t>
            </w:r>
          </w:p>
        </w:tc>
        <w:tc>
          <w:tcPr>
            <w:tcW w:w="1339" w:type="dxa"/>
            <w:shd w:val="clear" w:color="auto" w:fill="auto"/>
          </w:tcPr>
          <w:p w14:paraId="387F49F7" w14:textId="77777777" w:rsidR="00273D2C" w:rsidRPr="00467162" w:rsidRDefault="00075D8B" w:rsidP="00467162">
            <w:pPr>
              <w:pStyle w:val="IEEETableCell"/>
              <w:jc w:val="center"/>
              <w:rPr>
                <w:lang w:val="fr-FR"/>
              </w:rPr>
            </w:pPr>
            <w:r w:rsidRPr="00467162">
              <w:rPr>
                <w:lang w:val="fr-FR"/>
              </w:rPr>
              <w:t>Non</w:t>
            </w:r>
          </w:p>
        </w:tc>
      </w:tr>
      <w:tr w:rsidR="00467162" w:rsidRPr="00467162" w14:paraId="68FD8933" w14:textId="77777777" w:rsidTr="00F56E5A">
        <w:trPr>
          <w:jc w:val="center"/>
        </w:trPr>
        <w:tc>
          <w:tcPr>
            <w:tcW w:w="711" w:type="dxa"/>
            <w:shd w:val="clear" w:color="auto" w:fill="auto"/>
          </w:tcPr>
          <w:p w14:paraId="2B48963A" w14:textId="77777777" w:rsidR="00273D2C" w:rsidRPr="00467162" w:rsidRDefault="00075D8B" w:rsidP="00467162">
            <w:pPr>
              <w:pStyle w:val="IEEETableCell"/>
              <w:jc w:val="center"/>
              <w:rPr>
                <w:lang w:val="fr-FR"/>
              </w:rPr>
            </w:pPr>
            <w:r w:rsidRPr="00467162">
              <w:rPr>
                <w:lang w:val="fr-FR"/>
              </w:rPr>
              <w:t>11</w:t>
            </w:r>
          </w:p>
        </w:tc>
        <w:tc>
          <w:tcPr>
            <w:tcW w:w="1843" w:type="dxa"/>
            <w:shd w:val="clear" w:color="auto" w:fill="auto"/>
          </w:tcPr>
          <w:p w14:paraId="1AB7F49B" w14:textId="77777777" w:rsidR="00331F84" w:rsidRPr="00467162" w:rsidRDefault="00075D8B" w:rsidP="00331F84">
            <w:pPr>
              <w:pStyle w:val="IEEETableCell"/>
              <w:rPr>
                <w:lang w:val="fr-FR"/>
              </w:rPr>
            </w:pPr>
            <w:r w:rsidRPr="00467162">
              <w:rPr>
                <w:lang w:val="fr-FR"/>
              </w:rPr>
              <w:t>Auteurs</w:t>
            </w:r>
          </w:p>
        </w:tc>
        <w:tc>
          <w:tcPr>
            <w:tcW w:w="1134" w:type="dxa"/>
            <w:shd w:val="clear" w:color="auto" w:fill="auto"/>
          </w:tcPr>
          <w:p w14:paraId="1E2FA75E" w14:textId="77777777" w:rsidR="00273D2C" w:rsidRPr="00467162" w:rsidRDefault="00075D8B" w:rsidP="00467162">
            <w:pPr>
              <w:pStyle w:val="IEEETableCell"/>
              <w:jc w:val="center"/>
              <w:rPr>
                <w:lang w:val="fr-FR"/>
              </w:rPr>
            </w:pPr>
            <w:r w:rsidRPr="00467162">
              <w:rPr>
                <w:lang w:val="fr-FR"/>
              </w:rPr>
              <w:t>Non</w:t>
            </w:r>
          </w:p>
        </w:tc>
        <w:tc>
          <w:tcPr>
            <w:tcW w:w="1339" w:type="dxa"/>
            <w:shd w:val="clear" w:color="auto" w:fill="auto"/>
          </w:tcPr>
          <w:p w14:paraId="25347873" w14:textId="77777777" w:rsidR="00273D2C" w:rsidRPr="00467162" w:rsidRDefault="00075D8B" w:rsidP="00467162">
            <w:pPr>
              <w:pStyle w:val="IEEETableCell"/>
              <w:jc w:val="center"/>
              <w:rPr>
                <w:lang w:val="fr-FR"/>
              </w:rPr>
            </w:pPr>
            <w:r w:rsidRPr="00467162">
              <w:rPr>
                <w:lang w:val="fr-FR"/>
              </w:rPr>
              <w:t>Non</w:t>
            </w:r>
          </w:p>
        </w:tc>
      </w:tr>
      <w:tr w:rsidR="00467162" w:rsidRPr="00467162" w14:paraId="08F6B3C0" w14:textId="77777777" w:rsidTr="00F56E5A">
        <w:trPr>
          <w:jc w:val="center"/>
        </w:trPr>
        <w:tc>
          <w:tcPr>
            <w:tcW w:w="711" w:type="dxa"/>
            <w:shd w:val="clear" w:color="auto" w:fill="auto"/>
          </w:tcPr>
          <w:p w14:paraId="618556EC" w14:textId="77777777" w:rsidR="00273D2C" w:rsidRPr="00467162" w:rsidRDefault="00273D2C" w:rsidP="00467162">
            <w:pPr>
              <w:pStyle w:val="IEEETableCell"/>
              <w:jc w:val="center"/>
              <w:rPr>
                <w:lang w:val="fr-FR"/>
              </w:rPr>
            </w:pPr>
            <w:r w:rsidRPr="00467162">
              <w:rPr>
                <w:lang w:val="fr-FR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14:paraId="53647D11" w14:textId="77777777" w:rsidR="00273D2C" w:rsidRPr="00467162" w:rsidRDefault="00075D8B" w:rsidP="00331F84">
            <w:pPr>
              <w:pStyle w:val="IEEETableCell"/>
              <w:rPr>
                <w:lang w:val="fr-FR"/>
              </w:rPr>
            </w:pPr>
            <w:r w:rsidRPr="00467162">
              <w:rPr>
                <w:lang w:val="fr-FR"/>
              </w:rPr>
              <w:t>Affiliations</w:t>
            </w:r>
          </w:p>
        </w:tc>
        <w:tc>
          <w:tcPr>
            <w:tcW w:w="1134" w:type="dxa"/>
            <w:shd w:val="clear" w:color="auto" w:fill="auto"/>
          </w:tcPr>
          <w:p w14:paraId="511ECD24" w14:textId="77777777" w:rsidR="00273D2C" w:rsidRPr="00467162" w:rsidRDefault="00075D8B" w:rsidP="00467162">
            <w:pPr>
              <w:pStyle w:val="IEEETableCell"/>
              <w:jc w:val="center"/>
              <w:rPr>
                <w:lang w:val="fr-FR"/>
              </w:rPr>
            </w:pPr>
            <w:r w:rsidRPr="00467162">
              <w:rPr>
                <w:lang w:val="fr-FR"/>
              </w:rPr>
              <w:t>Non</w:t>
            </w:r>
          </w:p>
        </w:tc>
        <w:tc>
          <w:tcPr>
            <w:tcW w:w="1339" w:type="dxa"/>
            <w:shd w:val="clear" w:color="auto" w:fill="auto"/>
          </w:tcPr>
          <w:p w14:paraId="25B0C15C" w14:textId="77777777" w:rsidR="00273D2C" w:rsidRPr="00467162" w:rsidRDefault="00075D8B" w:rsidP="00467162">
            <w:pPr>
              <w:pStyle w:val="IEEETableCell"/>
              <w:jc w:val="center"/>
              <w:rPr>
                <w:lang w:val="fr-FR"/>
              </w:rPr>
            </w:pPr>
            <w:r w:rsidRPr="00467162">
              <w:rPr>
                <w:lang w:val="fr-FR"/>
              </w:rPr>
              <w:t>Oui</w:t>
            </w:r>
          </w:p>
        </w:tc>
      </w:tr>
      <w:tr w:rsidR="00467162" w:rsidRPr="00467162" w14:paraId="315E5570" w14:textId="77777777" w:rsidTr="00F56E5A">
        <w:trPr>
          <w:jc w:val="center"/>
        </w:trPr>
        <w:tc>
          <w:tcPr>
            <w:tcW w:w="711" w:type="dxa"/>
            <w:shd w:val="clear" w:color="auto" w:fill="auto"/>
          </w:tcPr>
          <w:p w14:paraId="7B5A919B" w14:textId="77777777" w:rsidR="00273D2C" w:rsidRPr="00467162" w:rsidRDefault="00075D8B" w:rsidP="00467162">
            <w:pPr>
              <w:pStyle w:val="IEEETableCell"/>
              <w:jc w:val="center"/>
              <w:rPr>
                <w:lang w:val="fr-FR"/>
              </w:rPr>
            </w:pPr>
            <w:r w:rsidRPr="00467162">
              <w:rPr>
                <w:lang w:val="fr-FR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14:paraId="5C90E4BD" w14:textId="77777777" w:rsidR="00273D2C" w:rsidRPr="00467162" w:rsidRDefault="00075D8B" w:rsidP="00E47D0E">
            <w:pPr>
              <w:pStyle w:val="IEEETableCell"/>
              <w:rPr>
                <w:lang w:val="fr-FR"/>
              </w:rPr>
            </w:pPr>
            <w:r w:rsidRPr="00467162">
              <w:rPr>
                <w:lang w:val="fr-FR"/>
              </w:rPr>
              <w:t>Adresses Email</w:t>
            </w:r>
          </w:p>
        </w:tc>
        <w:tc>
          <w:tcPr>
            <w:tcW w:w="1134" w:type="dxa"/>
            <w:shd w:val="clear" w:color="auto" w:fill="auto"/>
          </w:tcPr>
          <w:p w14:paraId="3DA40332" w14:textId="77777777" w:rsidR="00273D2C" w:rsidRPr="00467162" w:rsidRDefault="00075D8B" w:rsidP="00467162">
            <w:pPr>
              <w:pStyle w:val="IEEETableCell"/>
              <w:jc w:val="center"/>
              <w:rPr>
                <w:lang w:val="fr-FR"/>
              </w:rPr>
            </w:pPr>
            <w:r w:rsidRPr="00467162">
              <w:rPr>
                <w:lang w:val="fr-FR"/>
              </w:rPr>
              <w:t>Non</w:t>
            </w:r>
          </w:p>
        </w:tc>
        <w:tc>
          <w:tcPr>
            <w:tcW w:w="1339" w:type="dxa"/>
            <w:shd w:val="clear" w:color="auto" w:fill="auto"/>
          </w:tcPr>
          <w:p w14:paraId="581B7B84" w14:textId="77777777" w:rsidR="00273D2C" w:rsidRPr="00467162" w:rsidRDefault="00075D8B" w:rsidP="00467162">
            <w:pPr>
              <w:pStyle w:val="IEEETableCell"/>
              <w:jc w:val="center"/>
              <w:rPr>
                <w:lang w:val="fr-FR"/>
              </w:rPr>
            </w:pPr>
            <w:r w:rsidRPr="00467162">
              <w:rPr>
                <w:lang w:val="fr-FR"/>
              </w:rPr>
              <w:t>Non</w:t>
            </w:r>
          </w:p>
        </w:tc>
      </w:tr>
      <w:tr w:rsidR="00467162" w:rsidRPr="00467162" w14:paraId="52C00923" w14:textId="77777777" w:rsidTr="00F56E5A">
        <w:trPr>
          <w:jc w:val="center"/>
        </w:trPr>
        <w:tc>
          <w:tcPr>
            <w:tcW w:w="711" w:type="dxa"/>
            <w:shd w:val="clear" w:color="auto" w:fill="auto"/>
          </w:tcPr>
          <w:p w14:paraId="0B008567" w14:textId="77777777" w:rsidR="00273D2C" w:rsidRPr="00467162" w:rsidRDefault="00075D8B" w:rsidP="00467162">
            <w:pPr>
              <w:pStyle w:val="IEEETableCell"/>
              <w:jc w:val="center"/>
              <w:rPr>
                <w:lang w:val="fr-FR"/>
              </w:rPr>
            </w:pPr>
            <w:r w:rsidRPr="00467162">
              <w:rPr>
                <w:lang w:val="fr-FR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14:paraId="2E0A807C" w14:textId="77777777" w:rsidR="00273D2C" w:rsidRPr="00467162" w:rsidRDefault="00075D8B" w:rsidP="00E47D0E">
            <w:pPr>
              <w:pStyle w:val="IEEETableCell"/>
              <w:rPr>
                <w:lang w:val="fr-FR"/>
              </w:rPr>
            </w:pPr>
            <w:r w:rsidRPr="00467162">
              <w:rPr>
                <w:lang w:val="fr-FR"/>
              </w:rPr>
              <w:t>Contenu de l’article</w:t>
            </w:r>
          </w:p>
        </w:tc>
        <w:tc>
          <w:tcPr>
            <w:tcW w:w="1134" w:type="dxa"/>
            <w:shd w:val="clear" w:color="auto" w:fill="auto"/>
          </w:tcPr>
          <w:p w14:paraId="63EFD422" w14:textId="77777777" w:rsidR="00273D2C" w:rsidRPr="00467162" w:rsidRDefault="00075D8B" w:rsidP="00467162">
            <w:pPr>
              <w:pStyle w:val="IEEETableCell"/>
              <w:jc w:val="center"/>
              <w:rPr>
                <w:lang w:val="fr-FR"/>
              </w:rPr>
            </w:pPr>
            <w:r w:rsidRPr="00467162">
              <w:rPr>
                <w:lang w:val="fr-FR"/>
              </w:rPr>
              <w:t>Non</w:t>
            </w:r>
          </w:p>
        </w:tc>
        <w:tc>
          <w:tcPr>
            <w:tcW w:w="1339" w:type="dxa"/>
            <w:shd w:val="clear" w:color="auto" w:fill="auto"/>
          </w:tcPr>
          <w:p w14:paraId="02AA1A4F" w14:textId="77777777" w:rsidR="00273D2C" w:rsidRPr="00467162" w:rsidRDefault="00075D8B" w:rsidP="00467162">
            <w:pPr>
              <w:pStyle w:val="IEEETableCell"/>
              <w:jc w:val="center"/>
              <w:rPr>
                <w:lang w:val="fr-FR"/>
              </w:rPr>
            </w:pPr>
            <w:r w:rsidRPr="00467162">
              <w:rPr>
                <w:lang w:val="fr-FR"/>
              </w:rPr>
              <w:t>Non</w:t>
            </w:r>
          </w:p>
        </w:tc>
      </w:tr>
      <w:tr w:rsidR="00467162" w:rsidRPr="00467162" w14:paraId="2B7EDBBB" w14:textId="77777777" w:rsidTr="00F56E5A">
        <w:trPr>
          <w:jc w:val="center"/>
        </w:trPr>
        <w:tc>
          <w:tcPr>
            <w:tcW w:w="711" w:type="dxa"/>
            <w:shd w:val="clear" w:color="auto" w:fill="auto"/>
          </w:tcPr>
          <w:p w14:paraId="2C2B65A6" w14:textId="77777777" w:rsidR="00075D8B" w:rsidRPr="00467162" w:rsidRDefault="00075D8B" w:rsidP="00467162">
            <w:pPr>
              <w:pStyle w:val="IEEETableCell"/>
              <w:jc w:val="center"/>
              <w:rPr>
                <w:lang w:val="fr-FR"/>
              </w:rPr>
            </w:pPr>
            <w:r w:rsidRPr="00467162">
              <w:rPr>
                <w:lang w:val="fr-FR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14:paraId="17E76B4C" w14:textId="77777777" w:rsidR="00075D8B" w:rsidRPr="00467162" w:rsidRDefault="00075D8B" w:rsidP="00E47D0E">
            <w:pPr>
              <w:pStyle w:val="IEEETableCell"/>
              <w:rPr>
                <w:lang w:val="fr-FR"/>
              </w:rPr>
            </w:pPr>
            <w:r w:rsidRPr="00467162">
              <w:rPr>
                <w:lang w:val="fr-FR"/>
              </w:rPr>
              <w:t>Résumé</w:t>
            </w:r>
          </w:p>
        </w:tc>
        <w:tc>
          <w:tcPr>
            <w:tcW w:w="1134" w:type="dxa"/>
            <w:shd w:val="clear" w:color="auto" w:fill="auto"/>
          </w:tcPr>
          <w:p w14:paraId="240BFBDB" w14:textId="77777777" w:rsidR="00075D8B" w:rsidRPr="00467162" w:rsidRDefault="00075D8B" w:rsidP="00467162">
            <w:pPr>
              <w:pStyle w:val="IEEETableCell"/>
              <w:jc w:val="center"/>
              <w:rPr>
                <w:lang w:val="fr-FR"/>
              </w:rPr>
            </w:pPr>
            <w:r w:rsidRPr="00467162">
              <w:rPr>
                <w:lang w:val="fr-FR"/>
              </w:rPr>
              <w:t>Oui</w:t>
            </w:r>
          </w:p>
        </w:tc>
        <w:tc>
          <w:tcPr>
            <w:tcW w:w="1339" w:type="dxa"/>
            <w:shd w:val="clear" w:color="auto" w:fill="auto"/>
          </w:tcPr>
          <w:p w14:paraId="7AC9D1B4" w14:textId="77777777" w:rsidR="00075D8B" w:rsidRPr="00467162" w:rsidRDefault="00075D8B" w:rsidP="00467162">
            <w:pPr>
              <w:pStyle w:val="IEEETableCell"/>
              <w:jc w:val="center"/>
              <w:rPr>
                <w:lang w:val="fr-FR"/>
              </w:rPr>
            </w:pPr>
            <w:r w:rsidRPr="00467162">
              <w:rPr>
                <w:lang w:val="fr-FR"/>
              </w:rPr>
              <w:t>Non</w:t>
            </w:r>
          </w:p>
        </w:tc>
      </w:tr>
      <w:tr w:rsidR="00467162" w:rsidRPr="00467162" w14:paraId="31D4D908" w14:textId="77777777" w:rsidTr="00F56E5A">
        <w:trPr>
          <w:jc w:val="center"/>
        </w:trPr>
        <w:tc>
          <w:tcPr>
            <w:tcW w:w="711" w:type="dxa"/>
            <w:shd w:val="clear" w:color="auto" w:fill="auto"/>
          </w:tcPr>
          <w:p w14:paraId="3CC059CB" w14:textId="77777777" w:rsidR="00075D8B" w:rsidRPr="00467162" w:rsidRDefault="00075D8B" w:rsidP="00467162">
            <w:pPr>
              <w:pStyle w:val="IEEETableCell"/>
              <w:jc w:val="center"/>
              <w:rPr>
                <w:lang w:val="fr-FR"/>
              </w:rPr>
            </w:pPr>
            <w:r w:rsidRPr="00467162">
              <w:rPr>
                <w:lang w:val="fr-FR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14:paraId="3A4197D0" w14:textId="77777777" w:rsidR="00075D8B" w:rsidRPr="00467162" w:rsidRDefault="00075D8B" w:rsidP="00E47D0E">
            <w:pPr>
              <w:pStyle w:val="IEEETableCell"/>
              <w:rPr>
                <w:lang w:val="fr-FR"/>
              </w:rPr>
            </w:pPr>
            <w:r w:rsidRPr="00467162">
              <w:rPr>
                <w:lang w:val="fr-FR"/>
              </w:rPr>
              <w:t>Mots-clés</w:t>
            </w:r>
          </w:p>
        </w:tc>
        <w:tc>
          <w:tcPr>
            <w:tcW w:w="1134" w:type="dxa"/>
            <w:shd w:val="clear" w:color="auto" w:fill="auto"/>
          </w:tcPr>
          <w:p w14:paraId="0169E2F4" w14:textId="77777777" w:rsidR="00075D8B" w:rsidRPr="00467162" w:rsidRDefault="00075D8B" w:rsidP="00467162">
            <w:pPr>
              <w:pStyle w:val="IEEETableCell"/>
              <w:jc w:val="center"/>
              <w:rPr>
                <w:lang w:val="fr-FR"/>
              </w:rPr>
            </w:pPr>
            <w:r w:rsidRPr="00467162">
              <w:rPr>
                <w:lang w:val="fr-FR"/>
              </w:rPr>
              <w:t>Oui</w:t>
            </w:r>
          </w:p>
        </w:tc>
        <w:tc>
          <w:tcPr>
            <w:tcW w:w="1339" w:type="dxa"/>
            <w:shd w:val="clear" w:color="auto" w:fill="auto"/>
          </w:tcPr>
          <w:p w14:paraId="56345CB1" w14:textId="77777777" w:rsidR="00075D8B" w:rsidRPr="00467162" w:rsidRDefault="00075D8B" w:rsidP="00467162">
            <w:pPr>
              <w:pStyle w:val="IEEETableCell"/>
              <w:jc w:val="center"/>
              <w:rPr>
                <w:lang w:val="fr-FR"/>
              </w:rPr>
            </w:pPr>
            <w:r w:rsidRPr="00467162">
              <w:rPr>
                <w:lang w:val="fr-FR"/>
              </w:rPr>
              <w:t>Non</w:t>
            </w:r>
          </w:p>
        </w:tc>
      </w:tr>
      <w:tr w:rsidR="00467162" w:rsidRPr="00467162" w14:paraId="44950DB2" w14:textId="77777777" w:rsidTr="00F56E5A">
        <w:trPr>
          <w:jc w:val="center"/>
        </w:trPr>
        <w:tc>
          <w:tcPr>
            <w:tcW w:w="711" w:type="dxa"/>
            <w:shd w:val="clear" w:color="auto" w:fill="auto"/>
          </w:tcPr>
          <w:p w14:paraId="4D96C7F8" w14:textId="77777777" w:rsidR="00075D8B" w:rsidRPr="00467162" w:rsidRDefault="00075D8B" w:rsidP="00467162">
            <w:pPr>
              <w:pStyle w:val="IEEETableCell"/>
              <w:jc w:val="center"/>
              <w:rPr>
                <w:lang w:val="fr-FR"/>
              </w:rPr>
            </w:pPr>
            <w:r w:rsidRPr="00467162">
              <w:rPr>
                <w:lang w:val="fr-FR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14:paraId="2C825A8C" w14:textId="77777777" w:rsidR="00075D8B" w:rsidRPr="00467162" w:rsidRDefault="00075D8B" w:rsidP="00E47D0E">
            <w:pPr>
              <w:pStyle w:val="IEEETableCell"/>
              <w:rPr>
                <w:lang w:val="fr-FR"/>
              </w:rPr>
            </w:pPr>
            <w:r w:rsidRPr="00467162">
              <w:rPr>
                <w:lang w:val="fr-FR"/>
              </w:rPr>
              <w:t>Titres de section</w:t>
            </w:r>
          </w:p>
        </w:tc>
        <w:tc>
          <w:tcPr>
            <w:tcW w:w="1134" w:type="dxa"/>
            <w:shd w:val="clear" w:color="auto" w:fill="auto"/>
          </w:tcPr>
          <w:p w14:paraId="1FD88474" w14:textId="77777777" w:rsidR="00075D8B" w:rsidRPr="00467162" w:rsidRDefault="00E64D5C" w:rsidP="00467162">
            <w:pPr>
              <w:pStyle w:val="IEEETableCell"/>
              <w:jc w:val="center"/>
              <w:rPr>
                <w:lang w:val="fr-FR"/>
              </w:rPr>
            </w:pPr>
            <w:r w:rsidRPr="00467162">
              <w:rPr>
                <w:lang w:val="fr-FR"/>
              </w:rPr>
              <w:t>Oui</w:t>
            </w:r>
          </w:p>
        </w:tc>
        <w:tc>
          <w:tcPr>
            <w:tcW w:w="1339" w:type="dxa"/>
            <w:shd w:val="clear" w:color="auto" w:fill="auto"/>
          </w:tcPr>
          <w:p w14:paraId="505E1694" w14:textId="77777777" w:rsidR="00075D8B" w:rsidRPr="00467162" w:rsidRDefault="00075D8B" w:rsidP="00467162">
            <w:pPr>
              <w:pStyle w:val="IEEETableCell"/>
              <w:jc w:val="center"/>
              <w:rPr>
                <w:lang w:val="fr-FR"/>
              </w:rPr>
            </w:pPr>
            <w:r w:rsidRPr="00467162">
              <w:rPr>
                <w:lang w:val="fr-FR"/>
              </w:rPr>
              <w:t>Non</w:t>
            </w:r>
          </w:p>
        </w:tc>
      </w:tr>
      <w:tr w:rsidR="00467162" w:rsidRPr="00467162" w14:paraId="00EE3367" w14:textId="77777777" w:rsidTr="00F56E5A">
        <w:trPr>
          <w:jc w:val="center"/>
        </w:trPr>
        <w:tc>
          <w:tcPr>
            <w:tcW w:w="711" w:type="dxa"/>
            <w:shd w:val="clear" w:color="auto" w:fill="auto"/>
          </w:tcPr>
          <w:p w14:paraId="253B4F04" w14:textId="77777777" w:rsidR="00075D8B" w:rsidRPr="00467162" w:rsidRDefault="00075D8B" w:rsidP="00467162">
            <w:pPr>
              <w:pStyle w:val="IEEETableCell"/>
              <w:jc w:val="center"/>
              <w:rPr>
                <w:lang w:val="fr-FR"/>
              </w:rPr>
            </w:pPr>
            <w:r w:rsidRPr="00467162">
              <w:rPr>
                <w:lang w:val="fr-FR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14:paraId="6F530EC3" w14:textId="77777777" w:rsidR="00075D8B" w:rsidRPr="00467162" w:rsidRDefault="00075D8B" w:rsidP="00E47D0E">
            <w:pPr>
              <w:pStyle w:val="IEEETableCell"/>
              <w:rPr>
                <w:lang w:val="fr-FR"/>
              </w:rPr>
            </w:pPr>
            <w:r w:rsidRPr="00467162">
              <w:rPr>
                <w:lang w:val="fr-FR"/>
              </w:rPr>
              <w:t>Titres de sous-section</w:t>
            </w:r>
          </w:p>
        </w:tc>
        <w:tc>
          <w:tcPr>
            <w:tcW w:w="1134" w:type="dxa"/>
            <w:shd w:val="clear" w:color="auto" w:fill="auto"/>
          </w:tcPr>
          <w:p w14:paraId="606A4586" w14:textId="77777777" w:rsidR="00075D8B" w:rsidRPr="00467162" w:rsidRDefault="00075D8B" w:rsidP="00467162">
            <w:pPr>
              <w:pStyle w:val="IEEETableCell"/>
              <w:jc w:val="center"/>
              <w:rPr>
                <w:lang w:val="fr-FR"/>
              </w:rPr>
            </w:pPr>
            <w:r w:rsidRPr="00467162">
              <w:rPr>
                <w:lang w:val="fr-FR"/>
              </w:rPr>
              <w:t>Non</w:t>
            </w:r>
          </w:p>
        </w:tc>
        <w:tc>
          <w:tcPr>
            <w:tcW w:w="1339" w:type="dxa"/>
            <w:shd w:val="clear" w:color="auto" w:fill="auto"/>
          </w:tcPr>
          <w:p w14:paraId="67FA1B17" w14:textId="77777777" w:rsidR="00075D8B" w:rsidRPr="00467162" w:rsidRDefault="00075D8B" w:rsidP="00467162">
            <w:pPr>
              <w:pStyle w:val="IEEETableCell"/>
              <w:jc w:val="center"/>
              <w:rPr>
                <w:lang w:val="fr-FR"/>
              </w:rPr>
            </w:pPr>
            <w:r w:rsidRPr="00467162">
              <w:rPr>
                <w:lang w:val="fr-FR"/>
              </w:rPr>
              <w:t>Oui</w:t>
            </w:r>
          </w:p>
        </w:tc>
      </w:tr>
    </w:tbl>
    <w:p w14:paraId="4D369510" w14:textId="77777777" w:rsidR="00C41EA7" w:rsidRDefault="00C41EA7" w:rsidP="00C41EA7">
      <w:pPr>
        <w:pStyle w:val="IEEEHeading1"/>
        <w:numPr>
          <w:ilvl w:val="0"/>
          <w:numId w:val="0"/>
        </w:numPr>
        <w:ind w:left="289"/>
        <w:jc w:val="left"/>
        <w:rPr>
          <w:lang w:val="fr-FR"/>
        </w:rPr>
      </w:pPr>
    </w:p>
    <w:p w14:paraId="42016BD1" w14:textId="77777777" w:rsidR="0052093B" w:rsidRPr="008B6827" w:rsidRDefault="00151079" w:rsidP="008B6827">
      <w:pPr>
        <w:pStyle w:val="IEEEHeading1"/>
        <w:ind w:left="289" w:hanging="289"/>
        <w:rPr>
          <w:b/>
          <w:bCs/>
          <w:szCs w:val="20"/>
          <w:lang w:val="fr-FR"/>
        </w:rPr>
      </w:pPr>
      <w:r w:rsidRPr="008B6827">
        <w:rPr>
          <w:b/>
          <w:bCs/>
          <w:szCs w:val="20"/>
          <w:lang w:val="fr-FR"/>
        </w:rPr>
        <w:t>Figures, Tableaux et R</w:t>
      </w:r>
      <w:r w:rsidR="0052093B" w:rsidRPr="008B6827">
        <w:rPr>
          <w:b/>
          <w:bCs/>
          <w:szCs w:val="20"/>
          <w:lang w:val="fr-FR"/>
        </w:rPr>
        <w:t>éférences</w:t>
      </w:r>
    </w:p>
    <w:p w14:paraId="4B921089" w14:textId="77777777" w:rsidR="00510E95" w:rsidRPr="000A2A1F" w:rsidRDefault="00E925CD" w:rsidP="00E925CD">
      <w:pPr>
        <w:pStyle w:val="IEEEHeading2"/>
        <w:rPr>
          <w:lang w:val="fr-FR"/>
        </w:rPr>
      </w:pPr>
      <w:r>
        <w:rPr>
          <w:lang w:val="fr-FR"/>
        </w:rPr>
        <w:t xml:space="preserve">Figures </w:t>
      </w:r>
    </w:p>
    <w:p w14:paraId="3D9128EB" w14:textId="77777777" w:rsidR="00510E95" w:rsidRDefault="00E925CD" w:rsidP="0052093B">
      <w:pPr>
        <w:pStyle w:val="IEEEParagraph"/>
        <w:rPr>
          <w:sz w:val="20"/>
          <w:szCs w:val="20"/>
          <w:lang w:val="fr-FR"/>
        </w:rPr>
      </w:pPr>
      <w:r w:rsidRPr="000F2166">
        <w:rPr>
          <w:sz w:val="20"/>
          <w:szCs w:val="20"/>
          <w:lang w:val="fr-FR"/>
        </w:rPr>
        <w:lastRenderedPageBreak/>
        <w:t>Les figures seront centrées. Le titre sera précédé de la mention « Figure », suivi du numéro de la figure da</w:t>
      </w:r>
      <w:r w:rsidR="006B7D62" w:rsidRPr="000F2166">
        <w:rPr>
          <w:sz w:val="20"/>
          <w:szCs w:val="20"/>
          <w:lang w:val="fr-FR"/>
        </w:rPr>
        <w:t xml:space="preserve">ns l’article, puis son intitulé. La légende d’une figure est </w:t>
      </w:r>
      <w:r w:rsidR="006B7D62" w:rsidRPr="00A3308D">
        <w:rPr>
          <w:sz w:val="20"/>
          <w:szCs w:val="20"/>
          <w:lang w:val="fr-FR"/>
        </w:rPr>
        <w:t>placée au-dessous</w:t>
      </w:r>
      <w:r w:rsidR="006B7D62" w:rsidRPr="000F2166">
        <w:rPr>
          <w:color w:val="FF0000"/>
          <w:sz w:val="20"/>
          <w:szCs w:val="20"/>
          <w:lang w:val="fr-FR"/>
        </w:rPr>
        <w:t xml:space="preserve"> </w:t>
      </w:r>
      <w:r w:rsidRPr="000F2166">
        <w:rPr>
          <w:sz w:val="20"/>
          <w:szCs w:val="20"/>
          <w:lang w:val="fr-FR"/>
        </w:rPr>
        <w:t xml:space="preserve">(voir </w:t>
      </w:r>
      <w:r w:rsidR="0052093B" w:rsidRPr="000F2166">
        <w:rPr>
          <w:sz w:val="20"/>
          <w:szCs w:val="20"/>
          <w:lang w:val="fr-FR"/>
        </w:rPr>
        <w:t>l’exemple figure 1</w:t>
      </w:r>
      <w:r w:rsidRPr="000F2166">
        <w:rPr>
          <w:sz w:val="20"/>
          <w:szCs w:val="20"/>
          <w:lang w:val="fr-FR"/>
        </w:rPr>
        <w:t>)</w:t>
      </w:r>
      <w:r w:rsidR="00510E95" w:rsidRPr="000F2166">
        <w:rPr>
          <w:sz w:val="20"/>
          <w:szCs w:val="20"/>
          <w:lang w:val="fr-FR"/>
        </w:rPr>
        <w:t>.</w:t>
      </w:r>
    </w:p>
    <w:p w14:paraId="75F0B10A" w14:textId="77777777" w:rsidR="004E225D" w:rsidRDefault="004E225D" w:rsidP="000F2166">
      <w:pPr>
        <w:pStyle w:val="IEEEParagraph"/>
        <w:jc w:val="center"/>
        <w:rPr>
          <w:noProof/>
          <w:sz w:val="20"/>
          <w:szCs w:val="20"/>
          <w:lang w:val="fr-FR" w:eastAsia="fr-FR"/>
        </w:rPr>
      </w:pPr>
    </w:p>
    <w:p w14:paraId="2DC4BC21" w14:textId="77777777" w:rsidR="002F72D0" w:rsidRPr="000F2166" w:rsidRDefault="00A64C51" w:rsidP="00F56E5A">
      <w:pPr>
        <w:pStyle w:val="IEEEParagraph"/>
        <w:jc w:val="center"/>
        <w:rPr>
          <w:sz w:val="20"/>
          <w:szCs w:val="20"/>
          <w:lang w:val="fr-FR"/>
        </w:rPr>
      </w:pPr>
      <w:r w:rsidRPr="000F2166">
        <w:rPr>
          <w:noProof/>
          <w:sz w:val="20"/>
          <w:szCs w:val="20"/>
          <w:lang w:val="fr-FR" w:eastAsia="fr-FR"/>
        </w:rPr>
        <w:drawing>
          <wp:inline distT="0" distB="0" distL="0" distR="0" wp14:anchorId="3413F484" wp14:editId="7C983CCC">
            <wp:extent cx="2743200" cy="2257425"/>
            <wp:effectExtent l="0" t="0" r="0" b="0"/>
            <wp:docPr id="1" name="Image 1" descr="gv_figure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v_figure_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71FC40" w14:textId="77777777" w:rsidR="002F72D0" w:rsidRDefault="002F72D0" w:rsidP="00E925CD">
      <w:pPr>
        <w:pStyle w:val="IEEEFigureCaptionMulti-Lines"/>
        <w:jc w:val="center"/>
        <w:rPr>
          <w:sz w:val="20"/>
          <w:szCs w:val="20"/>
          <w:lang w:val="fr-FR"/>
        </w:rPr>
      </w:pPr>
      <w:r w:rsidRPr="000F2166">
        <w:rPr>
          <w:sz w:val="20"/>
          <w:szCs w:val="20"/>
          <w:lang w:val="fr-FR"/>
        </w:rPr>
        <w:t>Fig</w:t>
      </w:r>
      <w:r w:rsidR="00E925CD" w:rsidRPr="000F2166">
        <w:rPr>
          <w:sz w:val="20"/>
          <w:szCs w:val="20"/>
          <w:lang w:val="fr-FR"/>
        </w:rPr>
        <w:t>ure</w:t>
      </w:r>
      <w:r w:rsidRPr="000F2166">
        <w:rPr>
          <w:sz w:val="20"/>
          <w:szCs w:val="20"/>
          <w:lang w:val="fr-FR"/>
        </w:rPr>
        <w:t xml:space="preserve">. </w:t>
      </w:r>
      <w:r w:rsidR="00E83982">
        <w:rPr>
          <w:noProof/>
          <w:sz w:val="20"/>
          <w:szCs w:val="20"/>
          <w:lang w:val="fr-FR"/>
        </w:rPr>
        <w:fldChar w:fldCharType="begin"/>
      </w:r>
      <w:r w:rsidR="00E83982">
        <w:rPr>
          <w:noProof/>
          <w:sz w:val="20"/>
          <w:szCs w:val="20"/>
          <w:lang w:val="fr-FR"/>
        </w:rPr>
        <w:instrText xml:space="preserve"> SEQ Fig. \* ARABIC  \* MERGEFORMAT </w:instrText>
      </w:r>
      <w:r w:rsidR="00E83982">
        <w:rPr>
          <w:noProof/>
          <w:sz w:val="20"/>
          <w:szCs w:val="20"/>
          <w:lang w:val="fr-FR"/>
        </w:rPr>
        <w:fldChar w:fldCharType="separate"/>
      </w:r>
      <w:r w:rsidR="00042F9F" w:rsidRPr="000F2166">
        <w:rPr>
          <w:noProof/>
          <w:sz w:val="20"/>
          <w:szCs w:val="20"/>
          <w:lang w:val="fr-FR"/>
        </w:rPr>
        <w:t>1</w:t>
      </w:r>
      <w:r w:rsidR="00E83982">
        <w:rPr>
          <w:noProof/>
          <w:sz w:val="20"/>
          <w:szCs w:val="20"/>
          <w:lang w:val="fr-FR"/>
        </w:rPr>
        <w:fldChar w:fldCharType="end"/>
      </w:r>
      <w:r w:rsidR="00E925CD" w:rsidRPr="000F2166">
        <w:rPr>
          <w:sz w:val="20"/>
          <w:szCs w:val="20"/>
          <w:lang w:val="fr-FR"/>
        </w:rPr>
        <w:t xml:space="preserve"> Exemple de légende d’une figure</w:t>
      </w:r>
    </w:p>
    <w:p w14:paraId="02E72149" w14:textId="77777777" w:rsidR="00C41EA7" w:rsidRPr="00C41EA7" w:rsidRDefault="00C41EA7" w:rsidP="00C41EA7">
      <w:pPr>
        <w:pStyle w:val="IEEEParagraph"/>
        <w:rPr>
          <w:lang w:val="fr-FR"/>
        </w:rPr>
      </w:pPr>
    </w:p>
    <w:p w14:paraId="77F48EB6" w14:textId="77777777" w:rsidR="007B5A07" w:rsidRPr="000F2166" w:rsidRDefault="00EB74A5" w:rsidP="00E925CD">
      <w:pPr>
        <w:pStyle w:val="IEEEHeading2"/>
        <w:ind w:left="289" w:hanging="289"/>
        <w:rPr>
          <w:szCs w:val="20"/>
          <w:lang w:val="fr-FR"/>
        </w:rPr>
      </w:pPr>
      <w:r w:rsidRPr="000F2166">
        <w:rPr>
          <w:szCs w:val="20"/>
          <w:lang w:val="fr-FR"/>
        </w:rPr>
        <w:t>Formules M</w:t>
      </w:r>
      <w:r w:rsidR="00E925CD" w:rsidRPr="000F2166">
        <w:rPr>
          <w:szCs w:val="20"/>
          <w:lang w:val="fr-FR"/>
        </w:rPr>
        <w:t>athématiques</w:t>
      </w:r>
    </w:p>
    <w:p w14:paraId="7C13C7DD" w14:textId="77777777" w:rsidR="00E925CD" w:rsidRDefault="00E925CD" w:rsidP="00E925CD">
      <w:pPr>
        <w:pStyle w:val="IEEEParagraph"/>
        <w:rPr>
          <w:sz w:val="20"/>
          <w:szCs w:val="20"/>
          <w:lang w:val="fr-FR"/>
        </w:rPr>
      </w:pPr>
      <w:r w:rsidRPr="000F2166">
        <w:rPr>
          <w:sz w:val="20"/>
          <w:szCs w:val="20"/>
          <w:lang w:val="fr-FR"/>
        </w:rPr>
        <w:t>Les formules sont numérotées, le numéro étant tabulé à droite.</w:t>
      </w:r>
    </w:p>
    <w:p w14:paraId="1DE761D9" w14:textId="77777777" w:rsidR="00C41EA7" w:rsidRPr="000F2166" w:rsidRDefault="00C41EA7" w:rsidP="00E925CD">
      <w:pPr>
        <w:pStyle w:val="IEEEParagraph"/>
        <w:rPr>
          <w:sz w:val="20"/>
          <w:szCs w:val="20"/>
          <w:lang w:val="fr-FR"/>
        </w:rPr>
      </w:pPr>
    </w:p>
    <w:p w14:paraId="50A17F59" w14:textId="77777777" w:rsidR="00A2132B" w:rsidRDefault="00C41EA7" w:rsidP="00E925CD">
      <w:pPr>
        <w:pStyle w:val="IEEEParagraph"/>
        <w:rPr>
          <w:sz w:val="20"/>
          <w:szCs w:val="20"/>
        </w:rPr>
      </w:pPr>
      <w:r w:rsidRPr="000F2166">
        <w:rPr>
          <w:position w:val="-30"/>
          <w:sz w:val="20"/>
          <w:szCs w:val="20"/>
        </w:rPr>
        <w:object w:dxaOrig="4680" w:dyaOrig="720" w14:anchorId="77615D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5pt;height:31.8pt" o:ole="" filled="t">
            <v:fill color2="black" type="frame"/>
            <v:imagedata r:id="rId14" o:title=""/>
          </v:shape>
          <o:OLEObject Type="Embed" ProgID="Equation.3" ShapeID="_x0000_i1025" DrawAspect="Content" ObjectID="_1670056525" r:id="rId15"/>
        </w:object>
      </w:r>
      <w:r w:rsidR="00A2132B" w:rsidRPr="000F2166">
        <w:rPr>
          <w:sz w:val="20"/>
          <w:szCs w:val="20"/>
        </w:rPr>
        <w:t xml:space="preserve"> (1)</w:t>
      </w:r>
    </w:p>
    <w:p w14:paraId="5E9F580A" w14:textId="77777777" w:rsidR="00C41EA7" w:rsidRPr="000F2166" w:rsidRDefault="00C41EA7" w:rsidP="00E925CD">
      <w:pPr>
        <w:pStyle w:val="IEEEParagraph"/>
        <w:rPr>
          <w:sz w:val="20"/>
          <w:szCs w:val="20"/>
        </w:rPr>
      </w:pPr>
    </w:p>
    <w:p w14:paraId="22016841" w14:textId="77777777" w:rsidR="00A2132B" w:rsidRPr="000F2166" w:rsidRDefault="00A2132B" w:rsidP="00467162">
      <w:pPr>
        <w:pStyle w:val="IEEEHeading2"/>
        <w:ind w:left="289" w:hanging="289"/>
        <w:rPr>
          <w:szCs w:val="20"/>
          <w:lang w:val="fr-FR"/>
        </w:rPr>
      </w:pPr>
      <w:r w:rsidRPr="000F2166">
        <w:rPr>
          <w:szCs w:val="20"/>
          <w:lang w:val="fr-FR"/>
        </w:rPr>
        <w:t>Tableaux</w:t>
      </w:r>
    </w:p>
    <w:p w14:paraId="2B093951" w14:textId="77777777" w:rsidR="00A2132B" w:rsidRDefault="0052093B" w:rsidP="0052093B">
      <w:pPr>
        <w:pStyle w:val="IEEEParagraph"/>
        <w:rPr>
          <w:sz w:val="20"/>
          <w:szCs w:val="20"/>
          <w:lang w:val="fr-FR"/>
        </w:rPr>
      </w:pPr>
      <w:r w:rsidRPr="000F2166">
        <w:rPr>
          <w:sz w:val="20"/>
          <w:szCs w:val="20"/>
          <w:lang w:val="fr-FR"/>
        </w:rPr>
        <w:t xml:space="preserve">La légende d’un tableau est justifiée et </w:t>
      </w:r>
      <w:r w:rsidRPr="00A3308D">
        <w:rPr>
          <w:sz w:val="20"/>
          <w:szCs w:val="20"/>
          <w:lang w:val="fr-FR"/>
        </w:rPr>
        <w:t>placée au-dessus</w:t>
      </w:r>
      <w:r w:rsidRPr="000F2166">
        <w:rPr>
          <w:sz w:val="20"/>
          <w:szCs w:val="20"/>
          <w:lang w:val="fr-FR"/>
        </w:rPr>
        <w:t>. Le titre sera précédé de la mention « Tableau », suivi du numéro du tableau dans l’article, puis son intitulé (voir l’exemple tableau 1).</w:t>
      </w:r>
    </w:p>
    <w:p w14:paraId="1BE898A4" w14:textId="77777777" w:rsidR="00C41EA7" w:rsidRPr="000F2166" w:rsidRDefault="00C41EA7" w:rsidP="0052093B">
      <w:pPr>
        <w:pStyle w:val="IEEEParagraph"/>
        <w:rPr>
          <w:sz w:val="20"/>
          <w:szCs w:val="20"/>
          <w:lang w:val="fr-FR"/>
        </w:rPr>
      </w:pPr>
    </w:p>
    <w:p w14:paraId="4534989B" w14:textId="77777777" w:rsidR="00A2132B" w:rsidRPr="000F2166" w:rsidRDefault="00A2132B" w:rsidP="00A2132B">
      <w:pPr>
        <w:pStyle w:val="IEEEHeading2"/>
        <w:ind w:left="289" w:hanging="289"/>
        <w:rPr>
          <w:szCs w:val="20"/>
          <w:lang w:val="fr-FR"/>
        </w:rPr>
      </w:pPr>
      <w:r w:rsidRPr="000F2166">
        <w:rPr>
          <w:szCs w:val="20"/>
          <w:lang w:val="fr-FR"/>
        </w:rPr>
        <w:t>Références</w:t>
      </w:r>
    </w:p>
    <w:p w14:paraId="0DCF41A9" w14:textId="77777777" w:rsidR="00A2132B" w:rsidRPr="000F2166" w:rsidRDefault="00A2132B" w:rsidP="00A2132B">
      <w:pPr>
        <w:pStyle w:val="IEEEParagraph"/>
        <w:rPr>
          <w:sz w:val="20"/>
          <w:szCs w:val="20"/>
          <w:lang w:val="fr-FR"/>
        </w:rPr>
      </w:pPr>
      <w:r w:rsidRPr="000F2166">
        <w:rPr>
          <w:sz w:val="20"/>
          <w:szCs w:val="20"/>
          <w:lang w:val="fr-FR"/>
        </w:rPr>
        <w:t>Toutes les références bibliographiques doivent être placées à la fin du papier dans la section référence.</w:t>
      </w:r>
    </w:p>
    <w:p w14:paraId="6316B195" w14:textId="77777777" w:rsidR="00A2132B" w:rsidRDefault="00A2132B" w:rsidP="000F2166">
      <w:pPr>
        <w:pStyle w:val="IEEEParagraph"/>
        <w:rPr>
          <w:sz w:val="20"/>
          <w:szCs w:val="20"/>
          <w:lang w:val="fr-FR"/>
        </w:rPr>
      </w:pPr>
      <w:r w:rsidRPr="000F2166">
        <w:rPr>
          <w:sz w:val="20"/>
          <w:szCs w:val="20"/>
          <w:lang w:val="fr-FR"/>
        </w:rPr>
        <w:t>Le modèle à suivre est indiqué à la fin du document. Vous pouvez copier directement vos références bibliographiques dans la section en question.</w:t>
      </w:r>
    </w:p>
    <w:p w14:paraId="78A77C04" w14:textId="77777777" w:rsidR="00A3308D" w:rsidRDefault="00A3308D" w:rsidP="000F2166">
      <w:pPr>
        <w:pStyle w:val="IEEEParagraph"/>
        <w:rPr>
          <w:sz w:val="20"/>
          <w:szCs w:val="20"/>
          <w:lang w:val="fr-FR"/>
        </w:rPr>
      </w:pPr>
    </w:p>
    <w:p w14:paraId="4C4D8BF4" w14:textId="77777777" w:rsidR="0062033E" w:rsidRPr="00E64D5C" w:rsidRDefault="00151079" w:rsidP="0062033E">
      <w:pPr>
        <w:pStyle w:val="IEEEHeading1"/>
        <w:rPr>
          <w:b/>
          <w:bCs/>
          <w:szCs w:val="20"/>
          <w:lang w:val="fr-FR"/>
        </w:rPr>
      </w:pPr>
      <w:r w:rsidRPr="00E64D5C">
        <w:rPr>
          <w:b/>
          <w:bCs/>
          <w:szCs w:val="20"/>
          <w:lang w:val="fr-FR"/>
        </w:rPr>
        <w:t>Conclusion</w:t>
      </w:r>
    </w:p>
    <w:p w14:paraId="55FEFC10" w14:textId="77777777" w:rsidR="0062033E" w:rsidRDefault="00A2132B" w:rsidP="007A6DC9">
      <w:pPr>
        <w:pStyle w:val="IEEEParagraph"/>
        <w:rPr>
          <w:sz w:val="20"/>
          <w:szCs w:val="20"/>
          <w:lang w:val="fr-FR"/>
        </w:rPr>
      </w:pPr>
      <w:r w:rsidRPr="000F2166">
        <w:rPr>
          <w:sz w:val="20"/>
          <w:szCs w:val="20"/>
          <w:lang w:val="fr-FR"/>
        </w:rPr>
        <w:t>L’article doit obligatoirement contenir une conclusion</w:t>
      </w:r>
      <w:r w:rsidR="007A6DC9" w:rsidRPr="000F2166">
        <w:rPr>
          <w:sz w:val="20"/>
          <w:szCs w:val="20"/>
          <w:lang w:val="fr-FR"/>
        </w:rPr>
        <w:t xml:space="preserve"> résumant les objectifs du travail proposé, les résultats obtenus et donnant des perspectives futures</w:t>
      </w:r>
      <w:r w:rsidRPr="000F2166">
        <w:rPr>
          <w:sz w:val="20"/>
          <w:szCs w:val="20"/>
          <w:lang w:val="fr-FR"/>
        </w:rPr>
        <w:t>.</w:t>
      </w:r>
    </w:p>
    <w:p w14:paraId="3218C549" w14:textId="77777777" w:rsidR="00C41EA7" w:rsidRPr="000F2166" w:rsidRDefault="00C41EA7" w:rsidP="007A6DC9">
      <w:pPr>
        <w:pStyle w:val="IEEEParagraph"/>
        <w:rPr>
          <w:sz w:val="20"/>
          <w:szCs w:val="20"/>
          <w:lang w:val="fr-FR"/>
        </w:rPr>
      </w:pPr>
    </w:p>
    <w:p w14:paraId="7B554254" w14:textId="77777777" w:rsidR="001928FB" w:rsidRDefault="00151079" w:rsidP="00F06A72">
      <w:pPr>
        <w:pStyle w:val="IEEEHeading1"/>
        <w:numPr>
          <w:ilvl w:val="0"/>
          <w:numId w:val="0"/>
        </w:numPr>
        <w:rPr>
          <w:b/>
          <w:bCs/>
          <w:lang w:val="fr-FR"/>
        </w:rPr>
      </w:pPr>
      <w:r w:rsidRPr="00E64D5C">
        <w:rPr>
          <w:b/>
          <w:bCs/>
          <w:lang w:val="fr-FR"/>
        </w:rPr>
        <w:t>Références</w:t>
      </w:r>
    </w:p>
    <w:p w14:paraId="10DE954B" w14:textId="77777777" w:rsidR="007603AF" w:rsidRPr="007603AF" w:rsidRDefault="007603AF" w:rsidP="007603AF">
      <w:pPr>
        <w:pStyle w:val="IEEEParagraph"/>
        <w:rPr>
          <w:lang w:val="fr-FR"/>
        </w:rPr>
      </w:pPr>
    </w:p>
    <w:p w14:paraId="46120CA0" w14:textId="77777777" w:rsidR="00E813B6" w:rsidRDefault="00E813B6" w:rsidP="00E813B6">
      <w:pPr>
        <w:pStyle w:val="IEEEReferenceItem"/>
      </w:pPr>
      <w:r>
        <w:t>G. Eason, B. Noble, and I.N. Sneddon, “On certain integrals of Lipschitz-Hankel type involving products of Bessel functions,” Phil. Trans. Roy. Soc. London, vol. A247, pp. 529-551, April 1955. (</w:t>
      </w:r>
      <w:r w:rsidRPr="004445B3">
        <w:rPr>
          <w:i/>
        </w:rPr>
        <w:t>references</w:t>
      </w:r>
      <w:r>
        <w:t>)</w:t>
      </w:r>
    </w:p>
    <w:p w14:paraId="3D7B40AC" w14:textId="77777777" w:rsidR="00E813B6" w:rsidRDefault="00E813B6" w:rsidP="00E813B6">
      <w:pPr>
        <w:pStyle w:val="IEEEReferenceItem"/>
      </w:pPr>
      <w:r>
        <w:t>J. Clerk Maxwell, A Treatise on Electricity and Magnetism, 3rd ed., vol. 2. Oxford: Clarendon, 1892, pp.68-73.</w:t>
      </w:r>
    </w:p>
    <w:p w14:paraId="3C6CEB90" w14:textId="77777777" w:rsidR="00E813B6" w:rsidRDefault="00E813B6" w:rsidP="00E813B6">
      <w:pPr>
        <w:pStyle w:val="IEEEReferenceItem"/>
      </w:pPr>
      <w:r>
        <w:t xml:space="preserve">I.S. Jacobs and C.P. Bean, “Fine particles, thin films and exchange anisotropy,” in Magnetism, vol. III, G.T. </w:t>
      </w:r>
      <w:proofErr w:type="spellStart"/>
      <w:r>
        <w:t>Rado</w:t>
      </w:r>
      <w:proofErr w:type="spellEnd"/>
      <w:r>
        <w:t xml:space="preserve"> and H. Suhl, Eds. New York: Academic, 1963, pp. 271-350.</w:t>
      </w:r>
    </w:p>
    <w:p w14:paraId="3995CE6D" w14:textId="77777777" w:rsidR="00E813B6" w:rsidRDefault="00E813B6" w:rsidP="00E813B6">
      <w:pPr>
        <w:pStyle w:val="IEEEReferenceItem"/>
      </w:pPr>
      <w:r>
        <w:t>K. Elissa, “Title of paper if known,” unpublished.</w:t>
      </w:r>
    </w:p>
    <w:p w14:paraId="431D00A4" w14:textId="77777777" w:rsidR="00E813B6" w:rsidRDefault="00E813B6" w:rsidP="00E813B6">
      <w:pPr>
        <w:pStyle w:val="IEEEReferenceItem"/>
      </w:pPr>
      <w:r>
        <w:t>R. Nicole, “Title of paper with only first word capitalized,” J. Name Stand. Abbrev., in press.</w:t>
      </w:r>
    </w:p>
    <w:p w14:paraId="4AAE73A3" w14:textId="77777777" w:rsidR="00E813B6" w:rsidRDefault="00E813B6" w:rsidP="001B287E">
      <w:pPr>
        <w:pStyle w:val="IEEEReferenceItem"/>
      </w:pPr>
      <w:r>
        <w:t xml:space="preserve">Y. Yorozu, M. Hirano, K. Oka, and Y. Tagawa, “Electron spectroscopy studies on magneto-optical media and plastic substrate interface,” IEEE Transl. J. </w:t>
      </w:r>
      <w:proofErr w:type="spellStart"/>
      <w:r>
        <w:t>Magn</w:t>
      </w:r>
      <w:proofErr w:type="spellEnd"/>
      <w:r>
        <w:t>. Japan, vol. 2, pp. 740-741, August 1987 [Digests 9th Annual Conf</w:t>
      </w:r>
      <w:r w:rsidR="001B287E">
        <w:t>. Magnetics Japan, 1982, p. 301.</w:t>
      </w:r>
    </w:p>
    <w:p w14:paraId="219708D0" w14:textId="77777777" w:rsidR="00E813B6" w:rsidRDefault="00E813B6" w:rsidP="00E813B6">
      <w:pPr>
        <w:pStyle w:val="IEEEReferenceItem"/>
      </w:pPr>
      <w:r>
        <w:t>M. Young, The Technical Writer’s Handbook. Mill Valley, CA: University Science, 1989.</w:t>
      </w:r>
    </w:p>
    <w:p w14:paraId="3A39C9D0" w14:textId="77777777" w:rsidR="00453ED6" w:rsidRDefault="00453ED6" w:rsidP="00453ED6">
      <w:pPr>
        <w:pStyle w:val="IEEEReferenceItem"/>
        <w:rPr>
          <w:lang w:val="fr-FR"/>
        </w:rPr>
      </w:pPr>
      <w:r>
        <w:rPr>
          <w:lang w:val="fr-FR"/>
        </w:rPr>
        <w:t>C. François</w:t>
      </w:r>
      <w:r w:rsidRPr="00024BAF">
        <w:rPr>
          <w:lang w:val="fr-FR"/>
        </w:rPr>
        <w:t xml:space="preserve">, </w:t>
      </w:r>
      <w:r w:rsidRPr="001B287E">
        <w:rPr>
          <w:lang w:val="fr-FR"/>
        </w:rPr>
        <w:t>“</w:t>
      </w:r>
      <w:r w:rsidRPr="00024BAF">
        <w:rPr>
          <w:lang w:val="fr-FR"/>
        </w:rPr>
        <w:t>Du projet personnel et professionnel des étudiants en Sciences et Technologies</w:t>
      </w:r>
      <w:r w:rsidRPr="001B287E">
        <w:rPr>
          <w:lang w:val="fr-FR"/>
        </w:rPr>
        <w:t>”</w:t>
      </w:r>
      <w:r w:rsidRPr="00024BAF">
        <w:rPr>
          <w:lang w:val="fr-FR"/>
        </w:rPr>
        <w:t xml:space="preserve">, Spiral- Revue de Recherche en Education, N° 26, </w:t>
      </w:r>
      <w:r>
        <w:rPr>
          <w:lang w:val="fr-FR"/>
        </w:rPr>
        <w:t xml:space="preserve">2000, </w:t>
      </w:r>
      <w:r w:rsidRPr="00024BAF">
        <w:rPr>
          <w:lang w:val="fr-FR"/>
        </w:rPr>
        <w:t>pp. 259-273.</w:t>
      </w:r>
    </w:p>
    <w:p w14:paraId="55FFF785" w14:textId="77777777" w:rsidR="00877D4C" w:rsidRDefault="00453ED6" w:rsidP="00A3308D">
      <w:pPr>
        <w:pStyle w:val="IEEEReferenceItem"/>
        <w:rPr>
          <w:lang w:val="fr-FR"/>
        </w:rPr>
      </w:pPr>
      <w:r w:rsidRPr="00024BAF">
        <w:rPr>
          <w:lang w:val="fr-FR"/>
        </w:rPr>
        <w:t>B</w:t>
      </w:r>
      <w:r>
        <w:rPr>
          <w:lang w:val="fr-FR"/>
        </w:rPr>
        <w:t>.</w:t>
      </w:r>
      <w:r w:rsidRPr="00024BAF">
        <w:rPr>
          <w:lang w:val="fr-FR"/>
        </w:rPr>
        <w:t xml:space="preserve"> L</w:t>
      </w:r>
      <w:r>
        <w:rPr>
          <w:lang w:val="fr-FR"/>
        </w:rPr>
        <w:t>ouis</w:t>
      </w:r>
      <w:r w:rsidRPr="00024BAF">
        <w:rPr>
          <w:lang w:val="fr-FR"/>
        </w:rPr>
        <w:t>,</w:t>
      </w:r>
      <w:r>
        <w:rPr>
          <w:lang w:val="fr-FR"/>
        </w:rPr>
        <w:t xml:space="preserve"> </w:t>
      </w:r>
      <w:r w:rsidRPr="001B287E">
        <w:rPr>
          <w:lang w:val="fr-FR"/>
        </w:rPr>
        <w:t>“</w:t>
      </w:r>
      <w:r w:rsidRPr="00024BAF">
        <w:rPr>
          <w:lang w:val="fr-FR"/>
        </w:rPr>
        <w:t xml:space="preserve">Optimiser les chances de réussite de l’étudiant à l’Université par l’acquisition de compétences transversales, in “de près de loin”, Revue Cahiers Francophones d’Europe centre-oriental n°13, sous la Direction de Arpad </w:t>
      </w:r>
      <w:proofErr w:type="spellStart"/>
      <w:r w:rsidRPr="00024BAF">
        <w:rPr>
          <w:lang w:val="fr-FR"/>
        </w:rPr>
        <w:t>Vigh</w:t>
      </w:r>
      <w:proofErr w:type="spellEnd"/>
      <w:r w:rsidRPr="00024BAF">
        <w:rPr>
          <w:lang w:val="fr-FR"/>
        </w:rPr>
        <w:t xml:space="preserve"> et Eva </w:t>
      </w:r>
      <w:proofErr w:type="spellStart"/>
      <w:r w:rsidRPr="00024BAF">
        <w:rPr>
          <w:lang w:val="fr-FR"/>
        </w:rPr>
        <w:t>Oszetzky</w:t>
      </w:r>
      <w:proofErr w:type="spellEnd"/>
      <w:r w:rsidRPr="00024BAF">
        <w:rPr>
          <w:lang w:val="fr-FR"/>
        </w:rPr>
        <w:t>, Presses Universitaires de Pécs (Hongrie), 2007</w:t>
      </w:r>
      <w:r w:rsidR="00024BAF" w:rsidRPr="00024BAF">
        <w:rPr>
          <w:lang w:val="fr-FR"/>
        </w:rPr>
        <w:t>.</w:t>
      </w:r>
    </w:p>
    <w:p w14:paraId="57C783AE" w14:textId="77777777" w:rsidR="00523CB9" w:rsidRPr="00A3308D" w:rsidRDefault="00523CB9" w:rsidP="00A3308D">
      <w:pPr>
        <w:pStyle w:val="IEEEReferenceItem"/>
        <w:rPr>
          <w:lang w:val="fr-FR"/>
        </w:rPr>
        <w:sectPr w:rsidR="00523CB9" w:rsidRPr="00A3308D" w:rsidSect="00897D44">
          <w:type w:val="continuous"/>
          <w:pgSz w:w="11906" w:h="16838"/>
          <w:pgMar w:top="1134" w:right="851" w:bottom="1134" w:left="851" w:header="568" w:footer="709" w:gutter="0"/>
          <w:cols w:space="238"/>
          <w:docGrid w:linePitch="360"/>
        </w:sectPr>
      </w:pPr>
    </w:p>
    <w:p w14:paraId="1C13864D" w14:textId="77777777" w:rsidR="00877D4C" w:rsidRPr="000A2A1F" w:rsidRDefault="00877D4C" w:rsidP="00A3308D">
      <w:pPr>
        <w:pStyle w:val="IEEEReferenceItem"/>
        <w:numPr>
          <w:ilvl w:val="0"/>
          <w:numId w:val="0"/>
        </w:numPr>
        <w:rPr>
          <w:lang w:val="fr-FR"/>
        </w:rPr>
      </w:pPr>
    </w:p>
    <w:sectPr w:rsidR="00877D4C" w:rsidRPr="000A2A1F" w:rsidSect="00897D44">
      <w:type w:val="continuous"/>
      <w:pgSz w:w="11906" w:h="16838"/>
      <w:pgMar w:top="1134" w:right="851" w:bottom="1134" w:left="851" w:header="709" w:footer="709" w:gutter="0"/>
      <w:cols w:space="23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F81F5D" w14:textId="77777777" w:rsidR="008F0982" w:rsidRDefault="008F0982" w:rsidP="00951C75">
      <w:r>
        <w:separator/>
      </w:r>
    </w:p>
  </w:endnote>
  <w:endnote w:type="continuationSeparator" w:id="0">
    <w:p w14:paraId="76E9D3EF" w14:textId="77777777" w:rsidR="008F0982" w:rsidRDefault="008F0982" w:rsidP="00951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3016669"/>
      <w:docPartObj>
        <w:docPartGallery w:val="Page Numbers (Bottom of Page)"/>
        <w:docPartUnique/>
      </w:docPartObj>
    </w:sdtPr>
    <w:sdtEndPr/>
    <w:sdtContent>
      <w:p w14:paraId="475E236F" w14:textId="77777777" w:rsidR="00897D44" w:rsidRDefault="00897D44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01822FCC" w14:textId="77777777" w:rsidR="00951C75" w:rsidRPr="00951C75" w:rsidRDefault="00951C75">
    <w:pPr>
      <w:pStyle w:val="Pieddepage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5D9587" w14:textId="77777777" w:rsidR="008F0982" w:rsidRDefault="008F0982" w:rsidP="00951C75">
      <w:r>
        <w:separator/>
      </w:r>
    </w:p>
  </w:footnote>
  <w:footnote w:type="continuationSeparator" w:id="0">
    <w:p w14:paraId="04C4B5E1" w14:textId="77777777" w:rsidR="008F0982" w:rsidRDefault="008F0982" w:rsidP="00951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AC1C30" w14:textId="77777777" w:rsidR="00825DD9" w:rsidRDefault="00A87610">
    <w:pPr>
      <w:pStyle w:val="En-tte"/>
    </w:pPr>
    <w:r>
      <w:rPr>
        <w:noProof/>
      </w:rPr>
      <w:pict w14:anchorId="6D661B4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425297" o:spid="_x0000_s18437" type="#_x0000_t136" style="position:absolute;margin-left:0;margin-top:0;width:588.5pt;height:130.7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JDILA'202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20C664" w14:textId="77777777" w:rsidR="00951C75" w:rsidRPr="008B6827" w:rsidRDefault="00A87610" w:rsidP="008B6827">
    <w:pPr>
      <w:rPr>
        <w:rFonts w:ascii="Tw Cen MT Condensed" w:hAnsi="Tw Cen MT Condensed"/>
        <w:b/>
        <w:bCs/>
        <w:color w:val="0F243E" w:themeColor="text2" w:themeShade="80"/>
        <w:sz w:val="22"/>
        <w:szCs w:val="22"/>
        <w:lang w:val="fr-FR"/>
      </w:rPr>
    </w:pPr>
    <w:r>
      <w:rPr>
        <w:noProof/>
      </w:rPr>
      <w:pict w14:anchorId="01309FB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425298" o:spid="_x0000_s18438" type="#_x0000_t136" style="position:absolute;margin-left:0;margin-top:0;width:588.5pt;height:130.7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JDILA'2021"/>
          <w10:wrap anchorx="margin" anchory="margin"/>
        </v:shape>
      </w:pict>
    </w:r>
    <w:r w:rsidR="00C2139A">
      <w:rPr>
        <w:w w:val="105"/>
        <w:lang w:val="fr-FR"/>
      </w:rPr>
      <w:t xml:space="preserve"> </w:t>
    </w:r>
    <w:r w:rsidR="0041213B">
      <w:rPr>
        <w:w w:val="105"/>
        <w:lang w:val="fr-FR"/>
      </w:rPr>
      <w:t>4</w:t>
    </w:r>
    <w:r w:rsidR="0041213B" w:rsidRPr="000A5C6E">
      <w:rPr>
        <w:w w:val="105"/>
        <w:vertAlign w:val="superscript"/>
        <w:lang w:val="fr-FR"/>
      </w:rPr>
      <w:t>éme</w:t>
    </w:r>
    <w:r w:rsidR="00C2139A">
      <w:rPr>
        <w:w w:val="105"/>
        <w:vertAlign w:val="superscript"/>
        <w:lang w:val="fr-FR"/>
      </w:rPr>
      <w:t xml:space="preserve"> </w:t>
    </w:r>
    <w:r w:rsidR="00C2139A">
      <w:rPr>
        <w:w w:val="105"/>
        <w:lang w:val="fr-FR"/>
      </w:rPr>
      <w:t xml:space="preserve">édition des </w:t>
    </w:r>
    <w:r w:rsidR="0041213B">
      <w:rPr>
        <w:w w:val="105"/>
        <w:lang w:val="fr-FR"/>
      </w:rPr>
      <w:t xml:space="preserve">journées doctorale de l’ingénierie de la langue arabe.          </w:t>
    </w:r>
    <w:r w:rsidR="0041213B" w:rsidRPr="00421C3C">
      <w:rPr>
        <w:w w:val="105"/>
        <w:lang w:val="fr-FR"/>
      </w:rPr>
      <w:t xml:space="preserve"> </w:t>
    </w:r>
    <w:r w:rsidR="0041213B">
      <w:rPr>
        <w:w w:val="105"/>
        <w:lang w:val="fr-FR"/>
      </w:rPr>
      <w:t xml:space="preserve"> </w:t>
    </w:r>
    <w:r w:rsidR="00165BFF" w:rsidRPr="00165BFF">
      <w:rPr>
        <w:rFonts w:ascii="Tw Cen MT Condensed" w:hAnsi="Tw Cen MT Condensed"/>
        <w:color w:val="0F243E" w:themeColor="text2" w:themeShade="80"/>
        <w:sz w:val="22"/>
        <w:szCs w:val="22"/>
        <w:lang w:val="fr-FR"/>
      </w:rPr>
      <w:t xml:space="preserve">      </w:t>
    </w:r>
    <w:r w:rsidR="00165BFF">
      <w:rPr>
        <w:rFonts w:ascii="Tw Cen MT Condensed" w:hAnsi="Tw Cen MT Condensed"/>
        <w:color w:val="548DD4" w:themeColor="text2" w:themeTint="99"/>
        <w:sz w:val="22"/>
        <w:szCs w:val="22"/>
        <w:lang w:val="fr-FR"/>
      </w:rPr>
      <w:t xml:space="preserve">                  </w:t>
    </w:r>
    <w:r w:rsidR="00165BFF" w:rsidRPr="00165BFF">
      <w:rPr>
        <w:rFonts w:ascii="Tw Cen MT Condensed" w:hAnsi="Tw Cen MT Condensed"/>
        <w:color w:val="548DD4" w:themeColor="text2" w:themeTint="99"/>
        <w:sz w:val="22"/>
        <w:szCs w:val="22"/>
        <w:lang w:val="fr-FR"/>
      </w:rPr>
      <w:t xml:space="preserve">    </w:t>
    </w:r>
    <w:r w:rsidR="00F2609A">
      <w:rPr>
        <w:rFonts w:ascii="Tw Cen MT Condensed" w:hAnsi="Tw Cen MT Condensed"/>
        <w:color w:val="548DD4" w:themeColor="text2" w:themeTint="99"/>
        <w:sz w:val="22"/>
        <w:szCs w:val="22"/>
        <w:lang w:val="fr-FR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A1DC6" w14:textId="77777777" w:rsidR="00825DD9" w:rsidRDefault="00A87610">
    <w:pPr>
      <w:pStyle w:val="En-tte"/>
    </w:pPr>
    <w:r>
      <w:rPr>
        <w:noProof/>
      </w:rPr>
      <w:pict w14:anchorId="416B5F1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425296" o:spid="_x0000_s18436" type="#_x0000_t136" style="position:absolute;margin-left:0;margin-top:0;width:588.5pt;height:130.7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JDILA'202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E2E4D"/>
    <w:multiLevelType w:val="multilevel"/>
    <w:tmpl w:val="896C6F32"/>
    <w:lvl w:ilvl="0">
      <w:start w:val="1"/>
      <w:numFmt w:val="upperRoman"/>
      <w:pStyle w:val="IEEEHeading1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/>
        <w:bCs/>
        <w:i w:val="0"/>
        <w:iCs w:val="0"/>
        <w:caps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6FE1FCF"/>
    <w:multiLevelType w:val="hybridMultilevel"/>
    <w:tmpl w:val="33826962"/>
    <w:lvl w:ilvl="0" w:tplc="A2947960">
      <w:start w:val="1"/>
      <w:numFmt w:val="decimal"/>
      <w:pStyle w:val="footnote"/>
      <w:lvlText w:val="%1 "/>
      <w:lvlJc w:val="left"/>
      <w:pPr>
        <w:tabs>
          <w:tab w:val="num" w:pos="648"/>
        </w:tabs>
        <w:ind w:firstLine="28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B855861"/>
    <w:multiLevelType w:val="multilevel"/>
    <w:tmpl w:val="6380B6B8"/>
    <w:lvl w:ilvl="0">
      <w:start w:val="1"/>
      <w:numFmt w:val="decimal"/>
      <w:pStyle w:val="IEEEReferenceItem"/>
      <w:lvlText w:val="[%1]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2">
      <w:start w:val="1"/>
      <w:numFmt w:val="decimal"/>
      <w:pStyle w:val="Titre3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hint="default"/>
      </w:rPr>
    </w:lvl>
  </w:abstractNum>
  <w:abstractNum w:abstractNumId="3" w15:restartNumberingAfterBreak="0">
    <w:nsid w:val="4A6A0670"/>
    <w:multiLevelType w:val="multilevel"/>
    <w:tmpl w:val="9C8E938C"/>
    <w:styleLink w:val="IEEEBullet1"/>
    <w:lvl w:ilvl="0">
      <w:start w:val="1"/>
      <w:numFmt w:val="bullet"/>
      <w:lvlText w:val=""/>
      <w:lvlJc w:val="left"/>
      <w:pPr>
        <w:tabs>
          <w:tab w:val="num" w:pos="504"/>
        </w:tabs>
        <w:ind w:left="504" w:hanging="216"/>
      </w:pPr>
      <w:rPr>
        <w:rFonts w:ascii="Symbol" w:hAnsi="Symbol" w:cs="Times New Roman" w:hint="default"/>
        <w:sz w:val="16"/>
        <w:szCs w:val="16"/>
      </w:rPr>
    </w:lvl>
    <w:lvl w:ilvl="1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eastAsia="SimSun" w:hAnsi="Symbol" w:hint="default"/>
        <w:sz w:val="16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50232215"/>
    <w:multiLevelType w:val="multilevel"/>
    <w:tmpl w:val="3D5EA5BC"/>
    <w:lvl w:ilvl="0">
      <w:start w:val="1"/>
      <w:numFmt w:val="upperLetter"/>
      <w:pStyle w:val="IEEEHeading2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 w:val="0"/>
        <w:bCs/>
        <w:i/>
        <w:iCs w:val="0"/>
        <w:caps/>
        <w:strike w:val="0"/>
        <w:dstrike w:val="0"/>
        <w:vanish w:val="0"/>
        <w:color w:val="000000"/>
        <w:spacing w:val="0"/>
        <w:kern w:val="0"/>
        <w:position w:val="0"/>
        <w:sz w:val="20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52CA544A"/>
    <w:multiLevelType w:val="singleLevel"/>
    <w:tmpl w:val="987C499A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6" w15:restartNumberingAfterBreak="0">
    <w:nsid w:val="54DF3DBC"/>
    <w:multiLevelType w:val="hybridMultilevel"/>
    <w:tmpl w:val="5A2A8208"/>
    <w:lvl w:ilvl="0" w:tplc="040C0001">
      <w:start w:val="1"/>
      <w:numFmt w:val="bullet"/>
      <w:lvlText w:val=""/>
      <w:lvlJc w:val="left"/>
      <w:pPr>
        <w:ind w:left="5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7" w15:restartNumberingAfterBreak="0">
    <w:nsid w:val="6A7F4B21"/>
    <w:multiLevelType w:val="multilevel"/>
    <w:tmpl w:val="9C62DC70"/>
    <w:lvl w:ilvl="0">
      <w:start w:val="1"/>
      <w:numFmt w:val="decimal"/>
      <w:pStyle w:val="IEEEHeading3"/>
      <w:suff w:val="nothing"/>
      <w:lvlText w:val="%1)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1"/>
  </w:num>
  <w:num w:numId="8">
    <w:abstractNumId w:val="5"/>
  </w:num>
  <w:num w:numId="9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activeWritingStyle w:appName="MSWord" w:lang="en-AU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AU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8439">
      <o:colormenu v:ext="edit" fillcolor="none [3212]"/>
    </o:shapedefaults>
    <o:shapelayout v:ext="edit">
      <o:idmap v:ext="edit" data="18"/>
    </o:shapelayout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FBB"/>
    <w:rsid w:val="000002E1"/>
    <w:rsid w:val="00017719"/>
    <w:rsid w:val="00024BAF"/>
    <w:rsid w:val="00027F1D"/>
    <w:rsid w:val="0003296C"/>
    <w:rsid w:val="00042F9F"/>
    <w:rsid w:val="00054421"/>
    <w:rsid w:val="00062E46"/>
    <w:rsid w:val="00074AC8"/>
    <w:rsid w:val="00075D8B"/>
    <w:rsid w:val="00081408"/>
    <w:rsid w:val="00081EBE"/>
    <w:rsid w:val="00086EDC"/>
    <w:rsid w:val="000A084E"/>
    <w:rsid w:val="000A2A1F"/>
    <w:rsid w:val="000B36A3"/>
    <w:rsid w:val="000C013C"/>
    <w:rsid w:val="000D56A3"/>
    <w:rsid w:val="000E3F84"/>
    <w:rsid w:val="000F2166"/>
    <w:rsid w:val="000F366C"/>
    <w:rsid w:val="001056DF"/>
    <w:rsid w:val="00105964"/>
    <w:rsid w:val="00114025"/>
    <w:rsid w:val="001160D2"/>
    <w:rsid w:val="001348A5"/>
    <w:rsid w:val="00151079"/>
    <w:rsid w:val="00151B8E"/>
    <w:rsid w:val="00154479"/>
    <w:rsid w:val="00165BFF"/>
    <w:rsid w:val="00182170"/>
    <w:rsid w:val="001928FB"/>
    <w:rsid w:val="00192BC7"/>
    <w:rsid w:val="001A50EA"/>
    <w:rsid w:val="001B287E"/>
    <w:rsid w:val="001F16CD"/>
    <w:rsid w:val="001F39D3"/>
    <w:rsid w:val="001F47D2"/>
    <w:rsid w:val="0022285A"/>
    <w:rsid w:val="00224C61"/>
    <w:rsid w:val="002264D3"/>
    <w:rsid w:val="0027227B"/>
    <w:rsid w:val="00273AC7"/>
    <w:rsid w:val="00273D2C"/>
    <w:rsid w:val="00285ECD"/>
    <w:rsid w:val="00290E1B"/>
    <w:rsid w:val="00291B17"/>
    <w:rsid w:val="00295BF8"/>
    <w:rsid w:val="002A6742"/>
    <w:rsid w:val="002C1A7F"/>
    <w:rsid w:val="002C4239"/>
    <w:rsid w:val="002C559D"/>
    <w:rsid w:val="002D2D42"/>
    <w:rsid w:val="002F72D0"/>
    <w:rsid w:val="003003AB"/>
    <w:rsid w:val="00311C49"/>
    <w:rsid w:val="0032119E"/>
    <w:rsid w:val="00321304"/>
    <w:rsid w:val="00331F84"/>
    <w:rsid w:val="00352B19"/>
    <w:rsid w:val="003870ED"/>
    <w:rsid w:val="003950A4"/>
    <w:rsid w:val="00396615"/>
    <w:rsid w:val="003A276E"/>
    <w:rsid w:val="003D4214"/>
    <w:rsid w:val="003E3577"/>
    <w:rsid w:val="003F3A61"/>
    <w:rsid w:val="00410A5D"/>
    <w:rsid w:val="00411F89"/>
    <w:rsid w:val="0041213B"/>
    <w:rsid w:val="00414909"/>
    <w:rsid w:val="00425A6A"/>
    <w:rsid w:val="00426FBB"/>
    <w:rsid w:val="00453ED6"/>
    <w:rsid w:val="00467162"/>
    <w:rsid w:val="0047429A"/>
    <w:rsid w:val="0048374C"/>
    <w:rsid w:val="0048771D"/>
    <w:rsid w:val="004A6605"/>
    <w:rsid w:val="004C45FA"/>
    <w:rsid w:val="004C71A0"/>
    <w:rsid w:val="004E1BD8"/>
    <w:rsid w:val="004E225D"/>
    <w:rsid w:val="004E452A"/>
    <w:rsid w:val="004E78E3"/>
    <w:rsid w:val="005004BF"/>
    <w:rsid w:val="00500FF1"/>
    <w:rsid w:val="00502E89"/>
    <w:rsid w:val="00510E95"/>
    <w:rsid w:val="00515AD9"/>
    <w:rsid w:val="0052093B"/>
    <w:rsid w:val="00523CB9"/>
    <w:rsid w:val="00527D56"/>
    <w:rsid w:val="0053221F"/>
    <w:rsid w:val="00536FAE"/>
    <w:rsid w:val="00542C85"/>
    <w:rsid w:val="00553510"/>
    <w:rsid w:val="00554186"/>
    <w:rsid w:val="00585769"/>
    <w:rsid w:val="00591130"/>
    <w:rsid w:val="005A254F"/>
    <w:rsid w:val="005A3F28"/>
    <w:rsid w:val="005A40BE"/>
    <w:rsid w:val="005B13E2"/>
    <w:rsid w:val="005B47D7"/>
    <w:rsid w:val="005C5526"/>
    <w:rsid w:val="005C62C6"/>
    <w:rsid w:val="005D7B9E"/>
    <w:rsid w:val="005F0834"/>
    <w:rsid w:val="005F6DC3"/>
    <w:rsid w:val="00601A8E"/>
    <w:rsid w:val="0062033E"/>
    <w:rsid w:val="00624482"/>
    <w:rsid w:val="0064799C"/>
    <w:rsid w:val="00654156"/>
    <w:rsid w:val="006A251B"/>
    <w:rsid w:val="006A77C7"/>
    <w:rsid w:val="006B47CA"/>
    <w:rsid w:val="006B7D62"/>
    <w:rsid w:val="006C7AAA"/>
    <w:rsid w:val="006D1C2A"/>
    <w:rsid w:val="006D264F"/>
    <w:rsid w:val="006E2A8D"/>
    <w:rsid w:val="006E6F8E"/>
    <w:rsid w:val="006E7574"/>
    <w:rsid w:val="007026EF"/>
    <w:rsid w:val="00703430"/>
    <w:rsid w:val="007069BE"/>
    <w:rsid w:val="0074498B"/>
    <w:rsid w:val="00745C86"/>
    <w:rsid w:val="007603AF"/>
    <w:rsid w:val="00764603"/>
    <w:rsid w:val="0076604D"/>
    <w:rsid w:val="00782E25"/>
    <w:rsid w:val="00786CF2"/>
    <w:rsid w:val="00790909"/>
    <w:rsid w:val="00790DDD"/>
    <w:rsid w:val="007A6DC9"/>
    <w:rsid w:val="007B5A07"/>
    <w:rsid w:val="007D3E71"/>
    <w:rsid w:val="007E5D6A"/>
    <w:rsid w:val="007E645D"/>
    <w:rsid w:val="007F5190"/>
    <w:rsid w:val="007F75CA"/>
    <w:rsid w:val="00821E08"/>
    <w:rsid w:val="00825DD9"/>
    <w:rsid w:val="00834EFD"/>
    <w:rsid w:val="00844B24"/>
    <w:rsid w:val="0084515F"/>
    <w:rsid w:val="0085092D"/>
    <w:rsid w:val="00875240"/>
    <w:rsid w:val="00877D4C"/>
    <w:rsid w:val="00883903"/>
    <w:rsid w:val="00891393"/>
    <w:rsid w:val="0089763B"/>
    <w:rsid w:val="00897D44"/>
    <w:rsid w:val="008B6827"/>
    <w:rsid w:val="008B6AE3"/>
    <w:rsid w:val="008D1045"/>
    <w:rsid w:val="008D2157"/>
    <w:rsid w:val="008E5996"/>
    <w:rsid w:val="008F0982"/>
    <w:rsid w:val="008F6D75"/>
    <w:rsid w:val="00901AE1"/>
    <w:rsid w:val="009205B4"/>
    <w:rsid w:val="00951C75"/>
    <w:rsid w:val="00955B59"/>
    <w:rsid w:val="009879CB"/>
    <w:rsid w:val="00992262"/>
    <w:rsid w:val="009926BC"/>
    <w:rsid w:val="009A4319"/>
    <w:rsid w:val="009A6C3F"/>
    <w:rsid w:val="009B73F2"/>
    <w:rsid w:val="009C12BD"/>
    <w:rsid w:val="009C50FE"/>
    <w:rsid w:val="009F0940"/>
    <w:rsid w:val="00A03E75"/>
    <w:rsid w:val="00A2132B"/>
    <w:rsid w:val="00A26F50"/>
    <w:rsid w:val="00A32BFA"/>
    <w:rsid w:val="00A3308D"/>
    <w:rsid w:val="00A45FCE"/>
    <w:rsid w:val="00A64C51"/>
    <w:rsid w:val="00A75671"/>
    <w:rsid w:val="00A773CC"/>
    <w:rsid w:val="00A87610"/>
    <w:rsid w:val="00A9318B"/>
    <w:rsid w:val="00A94AC1"/>
    <w:rsid w:val="00AB18B7"/>
    <w:rsid w:val="00AC67B1"/>
    <w:rsid w:val="00AD335D"/>
    <w:rsid w:val="00AE43AB"/>
    <w:rsid w:val="00AF3512"/>
    <w:rsid w:val="00AF792B"/>
    <w:rsid w:val="00B55D5E"/>
    <w:rsid w:val="00B93D82"/>
    <w:rsid w:val="00B94516"/>
    <w:rsid w:val="00BB0C8E"/>
    <w:rsid w:val="00BB18CA"/>
    <w:rsid w:val="00BB2855"/>
    <w:rsid w:val="00BD19C1"/>
    <w:rsid w:val="00BD25B8"/>
    <w:rsid w:val="00BF139D"/>
    <w:rsid w:val="00BF64AA"/>
    <w:rsid w:val="00BF698C"/>
    <w:rsid w:val="00C012E1"/>
    <w:rsid w:val="00C04008"/>
    <w:rsid w:val="00C06BB4"/>
    <w:rsid w:val="00C10D20"/>
    <w:rsid w:val="00C12E0C"/>
    <w:rsid w:val="00C2139A"/>
    <w:rsid w:val="00C21916"/>
    <w:rsid w:val="00C25E1D"/>
    <w:rsid w:val="00C41EA7"/>
    <w:rsid w:val="00C457CA"/>
    <w:rsid w:val="00C57FB7"/>
    <w:rsid w:val="00C65F3F"/>
    <w:rsid w:val="00C72414"/>
    <w:rsid w:val="00C76D0A"/>
    <w:rsid w:val="00C82F6F"/>
    <w:rsid w:val="00C8667B"/>
    <w:rsid w:val="00C9052D"/>
    <w:rsid w:val="00C912BC"/>
    <w:rsid w:val="00CA4CE3"/>
    <w:rsid w:val="00CD4F3F"/>
    <w:rsid w:val="00D10244"/>
    <w:rsid w:val="00D311F8"/>
    <w:rsid w:val="00D36B52"/>
    <w:rsid w:val="00D377C8"/>
    <w:rsid w:val="00D41274"/>
    <w:rsid w:val="00D43BF3"/>
    <w:rsid w:val="00D767BB"/>
    <w:rsid w:val="00D939B0"/>
    <w:rsid w:val="00DB0D8D"/>
    <w:rsid w:val="00DB16E0"/>
    <w:rsid w:val="00DB2DF9"/>
    <w:rsid w:val="00DB7E63"/>
    <w:rsid w:val="00DC2055"/>
    <w:rsid w:val="00DD71E8"/>
    <w:rsid w:val="00DD7F83"/>
    <w:rsid w:val="00DE5463"/>
    <w:rsid w:val="00E0641E"/>
    <w:rsid w:val="00E06664"/>
    <w:rsid w:val="00E217AC"/>
    <w:rsid w:val="00E304BC"/>
    <w:rsid w:val="00E32853"/>
    <w:rsid w:val="00E401F8"/>
    <w:rsid w:val="00E46425"/>
    <w:rsid w:val="00E47D0E"/>
    <w:rsid w:val="00E64D5C"/>
    <w:rsid w:val="00E65018"/>
    <w:rsid w:val="00E813B6"/>
    <w:rsid w:val="00E83982"/>
    <w:rsid w:val="00E925CD"/>
    <w:rsid w:val="00E94339"/>
    <w:rsid w:val="00E97563"/>
    <w:rsid w:val="00EB0B63"/>
    <w:rsid w:val="00EB506A"/>
    <w:rsid w:val="00EB74A5"/>
    <w:rsid w:val="00EC265C"/>
    <w:rsid w:val="00ED30A6"/>
    <w:rsid w:val="00ED61CB"/>
    <w:rsid w:val="00F026CF"/>
    <w:rsid w:val="00F06A72"/>
    <w:rsid w:val="00F101E4"/>
    <w:rsid w:val="00F136F0"/>
    <w:rsid w:val="00F20BBB"/>
    <w:rsid w:val="00F24B4F"/>
    <w:rsid w:val="00F2609A"/>
    <w:rsid w:val="00F2690D"/>
    <w:rsid w:val="00F43BD8"/>
    <w:rsid w:val="00F50689"/>
    <w:rsid w:val="00F54C9D"/>
    <w:rsid w:val="00F562F3"/>
    <w:rsid w:val="00F56E5A"/>
    <w:rsid w:val="00F73D44"/>
    <w:rsid w:val="00F74B89"/>
    <w:rsid w:val="00F75133"/>
    <w:rsid w:val="00FA3899"/>
    <w:rsid w:val="00FA4909"/>
    <w:rsid w:val="00FA6751"/>
    <w:rsid w:val="00FB1048"/>
    <w:rsid w:val="00FB62C4"/>
    <w:rsid w:val="00FB7701"/>
    <w:rsid w:val="00FD1AC5"/>
    <w:rsid w:val="00FD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9">
      <o:colormenu v:ext="edit" fillcolor="none [3212]"/>
    </o:shapedefaults>
    <o:shapelayout v:ext="edit">
      <o:idmap v:ext="edit" data="1"/>
    </o:shapelayout>
  </w:shapeDefaults>
  <w:decimalSymbol w:val=","/>
  <w:listSeparator w:val=";"/>
  <w14:docId w14:val="53CBAC22"/>
  <w15:docId w15:val="{BE7341E0-41EB-4F35-84C0-D90336CA1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77C7"/>
    <w:rPr>
      <w:sz w:val="24"/>
      <w:szCs w:val="24"/>
      <w:lang w:val="en-AU" w:eastAsia="zh-CN"/>
    </w:rPr>
  </w:style>
  <w:style w:type="paragraph" w:styleId="Titre1">
    <w:name w:val="heading 1"/>
    <w:basedOn w:val="Normal"/>
    <w:next w:val="Normal"/>
    <w:qFormat/>
    <w:rsid w:val="00081E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27227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F06A72"/>
    <w:pPr>
      <w:keepNext/>
      <w:numPr>
        <w:ilvl w:val="2"/>
        <w:numId w:val="5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IEEEAuthorName">
    <w:name w:val="IEEE Author Name"/>
    <w:basedOn w:val="Normal"/>
    <w:next w:val="Normal"/>
    <w:rsid w:val="00081EBE"/>
    <w:pPr>
      <w:adjustRightInd w:val="0"/>
      <w:snapToGrid w:val="0"/>
      <w:spacing w:before="120" w:after="120"/>
      <w:jc w:val="center"/>
    </w:pPr>
    <w:rPr>
      <w:rFonts w:eastAsia="Times New Roman"/>
      <w:sz w:val="22"/>
      <w:lang w:val="en-GB" w:eastAsia="en-GB"/>
    </w:rPr>
  </w:style>
  <w:style w:type="paragraph" w:customStyle="1" w:styleId="IEEEAuthorAffiliation">
    <w:name w:val="IEEE Author Affiliation"/>
    <w:basedOn w:val="Normal"/>
    <w:next w:val="Normal"/>
    <w:rsid w:val="00081EBE"/>
    <w:pPr>
      <w:spacing w:after="60"/>
      <w:jc w:val="center"/>
    </w:pPr>
    <w:rPr>
      <w:rFonts w:eastAsia="Times New Roman"/>
      <w:i/>
      <w:sz w:val="20"/>
      <w:lang w:val="en-GB" w:eastAsia="en-GB"/>
    </w:rPr>
  </w:style>
  <w:style w:type="paragraph" w:customStyle="1" w:styleId="IEEEHeading2">
    <w:name w:val="IEEE Heading 2"/>
    <w:basedOn w:val="Normal"/>
    <w:next w:val="IEEEParagraph"/>
    <w:rsid w:val="00273D2C"/>
    <w:pPr>
      <w:numPr>
        <w:numId w:val="2"/>
      </w:numPr>
      <w:adjustRightInd w:val="0"/>
      <w:snapToGrid w:val="0"/>
      <w:spacing w:before="150" w:after="60"/>
    </w:pPr>
    <w:rPr>
      <w:i/>
      <w:sz w:val="20"/>
    </w:rPr>
  </w:style>
  <w:style w:type="paragraph" w:customStyle="1" w:styleId="IEEEAuthorEmail">
    <w:name w:val="IEEE Author Email"/>
    <w:next w:val="IEEEAuthorAffiliation"/>
    <w:rsid w:val="00081EBE"/>
    <w:pPr>
      <w:spacing w:after="60"/>
      <w:jc w:val="center"/>
    </w:pPr>
    <w:rPr>
      <w:rFonts w:ascii="Courier" w:eastAsia="Times New Roman" w:hAnsi="Courier"/>
      <w:sz w:val="18"/>
      <w:szCs w:val="24"/>
      <w:lang w:val="en-GB" w:eastAsia="en-GB"/>
    </w:rPr>
  </w:style>
  <w:style w:type="paragraph" w:customStyle="1" w:styleId="IEEEAbstractHeading">
    <w:name w:val="IEEE Abstract Heading"/>
    <w:basedOn w:val="IEEEAbtract"/>
    <w:next w:val="IEEEAbtract"/>
    <w:link w:val="IEEEAbstractHeadingChar"/>
    <w:rsid w:val="00D41274"/>
    <w:rPr>
      <w:i/>
    </w:rPr>
  </w:style>
  <w:style w:type="character" w:customStyle="1" w:styleId="IEEEAbstractHeadingChar">
    <w:name w:val="IEEE Abstract Heading Char"/>
    <w:link w:val="IEEEAbstractHeading"/>
    <w:rsid w:val="00D41274"/>
    <w:rPr>
      <w:rFonts w:eastAsia="SimSun"/>
      <w:b/>
      <w:i/>
      <w:sz w:val="18"/>
      <w:szCs w:val="24"/>
      <w:lang w:val="en-GB" w:eastAsia="en-GB" w:bidi="ar-SA"/>
    </w:rPr>
  </w:style>
  <w:style w:type="paragraph" w:customStyle="1" w:styleId="IEEEAbtract">
    <w:name w:val="IEEE Abtract"/>
    <w:basedOn w:val="Normal"/>
    <w:next w:val="Normal"/>
    <w:link w:val="IEEEAbtractChar"/>
    <w:rsid w:val="00D41274"/>
    <w:pPr>
      <w:adjustRightInd w:val="0"/>
      <w:snapToGrid w:val="0"/>
      <w:jc w:val="both"/>
    </w:pPr>
    <w:rPr>
      <w:b/>
      <w:sz w:val="18"/>
      <w:lang w:val="en-GB" w:eastAsia="en-GB"/>
    </w:rPr>
  </w:style>
  <w:style w:type="character" w:customStyle="1" w:styleId="IEEEAbtractChar">
    <w:name w:val="IEEE Abtract Char"/>
    <w:link w:val="IEEEAbtract"/>
    <w:rsid w:val="00D41274"/>
    <w:rPr>
      <w:rFonts w:eastAsia="SimSun"/>
      <w:b/>
      <w:sz w:val="18"/>
      <w:szCs w:val="24"/>
      <w:lang w:val="en-GB" w:eastAsia="en-GB" w:bidi="ar-SA"/>
    </w:rPr>
  </w:style>
  <w:style w:type="paragraph" w:customStyle="1" w:styleId="IEEEParagraph">
    <w:name w:val="IEEE Paragraph"/>
    <w:basedOn w:val="Normal"/>
    <w:link w:val="IEEEParagraphChar"/>
    <w:rsid w:val="004A6605"/>
    <w:pPr>
      <w:adjustRightInd w:val="0"/>
      <w:snapToGrid w:val="0"/>
      <w:ind w:firstLine="216"/>
      <w:jc w:val="both"/>
    </w:pPr>
  </w:style>
  <w:style w:type="paragraph" w:customStyle="1" w:styleId="IEEEHeading1">
    <w:name w:val="IEEE Heading 1"/>
    <w:basedOn w:val="Normal"/>
    <w:next w:val="IEEEParagraph"/>
    <w:rsid w:val="00273D2C"/>
    <w:pPr>
      <w:numPr>
        <w:numId w:val="4"/>
      </w:numPr>
      <w:adjustRightInd w:val="0"/>
      <w:snapToGrid w:val="0"/>
      <w:spacing w:before="180" w:after="60"/>
      <w:jc w:val="center"/>
    </w:pPr>
    <w:rPr>
      <w:smallCaps/>
      <w:sz w:val="20"/>
    </w:rPr>
  </w:style>
  <w:style w:type="table" w:styleId="Grilledutableau">
    <w:name w:val="Table Grid"/>
    <w:basedOn w:val="TableauNormal"/>
    <w:rsid w:val="00A03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EEETableCell">
    <w:name w:val="IEEE Table Cell"/>
    <w:basedOn w:val="IEEEParagraph"/>
    <w:rsid w:val="00331F84"/>
    <w:pPr>
      <w:ind w:firstLine="0"/>
      <w:jc w:val="left"/>
    </w:pPr>
    <w:rPr>
      <w:sz w:val="18"/>
    </w:rPr>
  </w:style>
  <w:style w:type="paragraph" w:customStyle="1" w:styleId="IEEETitle">
    <w:name w:val="IEEE Title"/>
    <w:basedOn w:val="Normal"/>
    <w:next w:val="IEEEAuthorName"/>
    <w:rsid w:val="00E32853"/>
    <w:pPr>
      <w:adjustRightInd w:val="0"/>
      <w:snapToGrid w:val="0"/>
      <w:jc w:val="center"/>
    </w:pPr>
    <w:rPr>
      <w:sz w:val="48"/>
    </w:rPr>
  </w:style>
  <w:style w:type="paragraph" w:customStyle="1" w:styleId="IEEEHeading3">
    <w:name w:val="IEEE Heading 3"/>
    <w:basedOn w:val="Normal"/>
    <w:next w:val="IEEEParagraph"/>
    <w:link w:val="IEEEHeading3Char"/>
    <w:rsid w:val="00321304"/>
    <w:pPr>
      <w:numPr>
        <w:numId w:val="1"/>
      </w:numPr>
      <w:adjustRightInd w:val="0"/>
      <w:snapToGrid w:val="0"/>
      <w:spacing w:before="120" w:after="60"/>
      <w:ind w:firstLine="216"/>
      <w:jc w:val="both"/>
    </w:pPr>
    <w:rPr>
      <w:i/>
      <w:sz w:val="20"/>
    </w:rPr>
  </w:style>
  <w:style w:type="paragraph" w:customStyle="1" w:styleId="IEEETableCaption">
    <w:name w:val="IEEE Table Caption"/>
    <w:basedOn w:val="Normal"/>
    <w:next w:val="IEEEParagraph"/>
    <w:rsid w:val="00A45FCE"/>
    <w:pPr>
      <w:spacing w:before="120" w:after="120"/>
      <w:jc w:val="center"/>
    </w:pPr>
    <w:rPr>
      <w:smallCaps/>
      <w:sz w:val="16"/>
    </w:rPr>
  </w:style>
  <w:style w:type="paragraph" w:styleId="Lgende">
    <w:name w:val="caption"/>
    <w:basedOn w:val="Normal"/>
    <w:next w:val="Normal"/>
    <w:qFormat/>
    <w:rsid w:val="00A45FCE"/>
    <w:pPr>
      <w:spacing w:before="120" w:after="120"/>
    </w:pPr>
    <w:rPr>
      <w:b/>
      <w:bCs/>
      <w:sz w:val="20"/>
      <w:szCs w:val="20"/>
    </w:rPr>
  </w:style>
  <w:style w:type="character" w:customStyle="1" w:styleId="IEEEParagraphChar">
    <w:name w:val="IEEE Paragraph Char"/>
    <w:link w:val="IEEEParagraph"/>
    <w:rsid w:val="004A6605"/>
    <w:rPr>
      <w:rFonts w:eastAsia="SimSun"/>
      <w:sz w:val="24"/>
      <w:szCs w:val="24"/>
      <w:lang w:val="en-AU" w:eastAsia="zh-CN" w:bidi="ar-SA"/>
    </w:rPr>
  </w:style>
  <w:style w:type="numbering" w:customStyle="1" w:styleId="IEEEBullet1">
    <w:name w:val="IEEE Bullet 1"/>
    <w:basedOn w:val="Aucuneliste"/>
    <w:rsid w:val="00955B59"/>
    <w:pPr>
      <w:numPr>
        <w:numId w:val="3"/>
      </w:numPr>
    </w:pPr>
  </w:style>
  <w:style w:type="paragraph" w:customStyle="1" w:styleId="IEEEFigureCaptionSingle-Line">
    <w:name w:val="IEEE Figure Caption Single-Line"/>
    <w:basedOn w:val="IEEETableCaption"/>
    <w:next w:val="IEEEParagraph"/>
    <w:rsid w:val="00FA4909"/>
    <w:rPr>
      <w:smallCaps w:val="0"/>
    </w:rPr>
  </w:style>
  <w:style w:type="character" w:customStyle="1" w:styleId="IEEEHeading3Char">
    <w:name w:val="IEEE Heading 3 Char"/>
    <w:link w:val="IEEEHeading3"/>
    <w:rsid w:val="00321304"/>
    <w:rPr>
      <w:i/>
      <w:szCs w:val="24"/>
      <w:lang w:val="en-AU" w:eastAsia="zh-CN"/>
    </w:rPr>
  </w:style>
  <w:style w:type="paragraph" w:customStyle="1" w:styleId="IEEEFigure">
    <w:name w:val="IEEE Figure"/>
    <w:basedOn w:val="Normal"/>
    <w:next w:val="IEEEFigureCaptionSingle-Line"/>
    <w:rsid w:val="00D36B52"/>
    <w:pPr>
      <w:jc w:val="center"/>
    </w:pPr>
  </w:style>
  <w:style w:type="paragraph" w:customStyle="1" w:styleId="IEEEReferenceItem">
    <w:name w:val="IEEE Reference Item"/>
    <w:basedOn w:val="Normal"/>
    <w:rsid w:val="00CD4F3F"/>
    <w:pPr>
      <w:numPr>
        <w:numId w:val="5"/>
      </w:numPr>
      <w:adjustRightInd w:val="0"/>
      <w:snapToGrid w:val="0"/>
      <w:jc w:val="both"/>
    </w:pPr>
    <w:rPr>
      <w:sz w:val="16"/>
      <w:lang w:val="en-US"/>
    </w:rPr>
  </w:style>
  <w:style w:type="paragraph" w:customStyle="1" w:styleId="IEEEFigureCaptionMulti-Lines">
    <w:name w:val="IEEE Figure Caption Multi-Lines"/>
    <w:basedOn w:val="IEEEFigureCaptionSingle-Line"/>
    <w:next w:val="IEEEParagraph"/>
    <w:rsid w:val="00D36B52"/>
    <w:pPr>
      <w:jc w:val="both"/>
    </w:pPr>
  </w:style>
  <w:style w:type="paragraph" w:customStyle="1" w:styleId="IEEETableHeaderCentered">
    <w:name w:val="IEEE Table Header Centered"/>
    <w:basedOn w:val="IEEETableCell"/>
    <w:rsid w:val="00D36B52"/>
    <w:pPr>
      <w:jc w:val="center"/>
    </w:pPr>
    <w:rPr>
      <w:b/>
      <w:bCs/>
    </w:rPr>
  </w:style>
  <w:style w:type="paragraph" w:customStyle="1" w:styleId="IEEETableHeaderLeft-Justified">
    <w:name w:val="IEEE Table Header Left-Justified"/>
    <w:basedOn w:val="IEEETableCell"/>
    <w:rsid w:val="00D36B52"/>
    <w:rPr>
      <w:b/>
      <w:bCs/>
    </w:rPr>
  </w:style>
  <w:style w:type="character" w:styleId="Lienhypertexte">
    <w:name w:val="Hyperlink"/>
    <w:rsid w:val="000A2A1F"/>
    <w:rPr>
      <w:color w:val="0563C1"/>
      <w:u w:val="single"/>
    </w:rPr>
  </w:style>
  <w:style w:type="paragraph" w:styleId="Textedebulles">
    <w:name w:val="Balloon Text"/>
    <w:basedOn w:val="Normal"/>
    <w:link w:val="TextedebullesCar"/>
    <w:rsid w:val="00DE546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DE5463"/>
    <w:rPr>
      <w:rFonts w:ascii="Tahoma" w:hAnsi="Tahoma" w:cs="Tahoma"/>
      <w:sz w:val="16"/>
      <w:szCs w:val="16"/>
      <w:lang w:val="en-AU" w:eastAsia="zh-CN"/>
    </w:rPr>
  </w:style>
  <w:style w:type="paragraph" w:styleId="Sous-titre">
    <w:name w:val="Subtitle"/>
    <w:basedOn w:val="Normal"/>
    <w:link w:val="Sous-titreCar"/>
    <w:qFormat/>
    <w:rsid w:val="001F39D3"/>
    <w:pPr>
      <w:widowControl w:val="0"/>
      <w:jc w:val="both"/>
    </w:pPr>
    <w:rPr>
      <w:rFonts w:eastAsia="MS Mincho"/>
      <w:kern w:val="2"/>
      <w:lang w:val="en-US" w:eastAsia="ja-JP"/>
    </w:rPr>
  </w:style>
  <w:style w:type="character" w:customStyle="1" w:styleId="Sous-titreCar">
    <w:name w:val="Sous-titre Car"/>
    <w:basedOn w:val="Policepardfaut"/>
    <w:link w:val="Sous-titre"/>
    <w:rsid w:val="001F39D3"/>
    <w:rPr>
      <w:rFonts w:eastAsia="MS Mincho"/>
      <w:kern w:val="2"/>
      <w:sz w:val="24"/>
      <w:szCs w:val="24"/>
      <w:lang w:val="en-US" w:eastAsia="ja-JP"/>
    </w:rPr>
  </w:style>
  <w:style w:type="paragraph" w:styleId="Corpsdetexte">
    <w:name w:val="Body Text"/>
    <w:basedOn w:val="Normal"/>
    <w:link w:val="CorpsdetexteCar"/>
    <w:uiPriority w:val="99"/>
    <w:rsid w:val="00E813B6"/>
    <w:pPr>
      <w:tabs>
        <w:tab w:val="left" w:pos="288"/>
      </w:tabs>
      <w:spacing w:after="120" w:line="228" w:lineRule="auto"/>
      <w:ind w:firstLine="288"/>
      <w:jc w:val="both"/>
    </w:pPr>
    <w:rPr>
      <w:rFonts w:eastAsia="MS Mincho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99"/>
    <w:rsid w:val="00E813B6"/>
    <w:rPr>
      <w:rFonts w:eastAsia="MS Mincho"/>
    </w:rPr>
  </w:style>
  <w:style w:type="paragraph" w:customStyle="1" w:styleId="footnote">
    <w:name w:val="footnote"/>
    <w:uiPriority w:val="99"/>
    <w:rsid w:val="00E813B6"/>
    <w:pPr>
      <w:framePr w:hSpace="187" w:vSpace="187" w:wrap="notBeside" w:vAnchor="text" w:hAnchor="page" w:x="6121" w:y="577"/>
      <w:numPr>
        <w:numId w:val="7"/>
      </w:numPr>
      <w:spacing w:after="40"/>
    </w:pPr>
    <w:rPr>
      <w:rFonts w:eastAsia="Times New Roman"/>
      <w:sz w:val="16"/>
      <w:szCs w:val="16"/>
      <w:lang w:val="en-US" w:eastAsia="en-US"/>
    </w:rPr>
  </w:style>
  <w:style w:type="paragraph" w:customStyle="1" w:styleId="references">
    <w:name w:val="references"/>
    <w:uiPriority w:val="99"/>
    <w:rsid w:val="00E813B6"/>
    <w:pPr>
      <w:numPr>
        <w:numId w:val="8"/>
      </w:numPr>
      <w:spacing w:after="50" w:line="180" w:lineRule="exact"/>
      <w:jc w:val="both"/>
    </w:pPr>
    <w:rPr>
      <w:rFonts w:eastAsia="Times New Roman"/>
      <w:noProof/>
      <w:sz w:val="16"/>
      <w:szCs w:val="16"/>
      <w:lang w:val="en-US" w:eastAsia="en-US"/>
    </w:rPr>
  </w:style>
  <w:style w:type="paragraph" w:styleId="En-tte">
    <w:name w:val="header"/>
    <w:basedOn w:val="Normal"/>
    <w:link w:val="En-tteCar"/>
    <w:rsid w:val="00951C7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951C75"/>
    <w:rPr>
      <w:sz w:val="24"/>
      <w:szCs w:val="24"/>
      <w:lang w:val="en-AU" w:eastAsia="zh-CN"/>
    </w:rPr>
  </w:style>
  <w:style w:type="paragraph" w:styleId="Pieddepage">
    <w:name w:val="footer"/>
    <w:basedOn w:val="Normal"/>
    <w:link w:val="PieddepageCar"/>
    <w:uiPriority w:val="99"/>
    <w:rsid w:val="00951C7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51C75"/>
    <w:rPr>
      <w:sz w:val="24"/>
      <w:szCs w:val="24"/>
      <w:lang w:val="en-AU" w:eastAsia="zh-CN"/>
    </w:rPr>
  </w:style>
  <w:style w:type="character" w:styleId="Accentuation">
    <w:name w:val="Emphasis"/>
    <w:basedOn w:val="Policepardfaut"/>
    <w:uiPriority w:val="20"/>
    <w:qFormat/>
    <w:rsid w:val="005A25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er.auteur@mail.com,2&#232;me.auteur@mail.com,3&#232;me.auteur@mail.com" TargetMode="External"/><Relationship Id="rId13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6295A-201D-4DF2-8DCA-4FB944094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823</Words>
  <Characters>4668</Characters>
  <Application>Microsoft Office Word</Application>
  <DocSecurity>0</DocSecurity>
  <Lines>38</Lines>
  <Paragraphs>10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IEEE Paper Template in A4 (V1)</vt:lpstr>
      <vt:lpstr>IEEE Paper Template in A4 (V1)</vt:lpstr>
      <vt:lpstr>IEEE Paper Template in A4 (V1)</vt:lpstr>
    </vt:vector>
  </TitlesOfParts>
  <Company/>
  <LinksUpToDate>false</LinksUpToDate>
  <CharactersWithSpaces>5481</CharactersWithSpaces>
  <SharedDoc>false</SharedDoc>
  <HLinks>
    <vt:vector size="6" baseType="variant">
      <vt:variant>
        <vt:i4>2097162</vt:i4>
      </vt:variant>
      <vt:variant>
        <vt:i4>0</vt:i4>
      </vt:variant>
      <vt:variant>
        <vt:i4>0</vt:i4>
      </vt:variant>
      <vt:variant>
        <vt:i4>5</vt:i4>
      </vt:variant>
      <vt:variant>
        <vt:lpwstr>mailto:1premier.auteur@mail.com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IEEE Paper Template in A4 (V1)</dc:title>
  <dc:creator>Causal Productions</dc:creator>
  <cp:lastModifiedBy>HAMDANI</cp:lastModifiedBy>
  <cp:revision>9</cp:revision>
  <cp:lastPrinted>2008-12-31T10:29:00Z</cp:lastPrinted>
  <dcterms:created xsi:type="dcterms:W3CDTF">2020-12-15T21:49:00Z</dcterms:created>
  <dcterms:modified xsi:type="dcterms:W3CDTF">2020-12-21T10:49:00Z</dcterms:modified>
</cp:coreProperties>
</file>